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8F2F24" w:rsidRPr="001E7BBA" w:rsidTr="006D60AD">
        <w:trPr>
          <w:cantSplit/>
          <w:jc w:val="center"/>
        </w:trPr>
        <w:tc>
          <w:tcPr>
            <w:tcW w:w="1560" w:type="dxa"/>
          </w:tcPr>
          <w:p w:rsidR="008F2F24" w:rsidRPr="00EE10FD" w:rsidRDefault="008F2F24" w:rsidP="006D60A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4207BF" w:rsidRDefault="004207BF" w:rsidP="004207BF">
      <w:pPr>
        <w:spacing w:line="240" w:lineRule="atLeast"/>
        <w:rPr>
          <w:szCs w:val="20"/>
        </w:rPr>
      </w:pPr>
    </w:p>
    <w:p w:rsidR="00A632FC" w:rsidRPr="005279D9" w:rsidRDefault="00A632FC" w:rsidP="004207BF">
      <w:pPr>
        <w:spacing w:line="240" w:lineRule="atLeast"/>
        <w:rPr>
          <w:szCs w:val="20"/>
        </w:rPr>
      </w:pPr>
    </w:p>
    <w:p w:rsidR="009954C7" w:rsidRDefault="009954C7" w:rsidP="009954C7">
      <w:pPr>
        <w:spacing w:line="240" w:lineRule="atLeast"/>
        <w:ind w:left="6946" w:right="-626"/>
      </w:pPr>
      <w:r>
        <w:t>Αθήνα, 23.10.2019</w:t>
      </w:r>
    </w:p>
    <w:p w:rsidR="009954C7" w:rsidRDefault="009954C7" w:rsidP="009954C7">
      <w:pPr>
        <w:spacing w:line="240" w:lineRule="atLeast"/>
        <w:ind w:left="5760"/>
      </w:pPr>
    </w:p>
    <w:p w:rsidR="009954C7" w:rsidRDefault="009954C7" w:rsidP="009954C7">
      <w:pPr>
        <w:pStyle w:val="5"/>
        <w:rPr>
          <w:szCs w:val="28"/>
        </w:rPr>
      </w:pPr>
      <w:r>
        <w:rPr>
          <w:szCs w:val="28"/>
        </w:rPr>
        <w:t>Α Ν Α Κ Ο Ι Ν Ω Σ Η</w:t>
      </w:r>
    </w:p>
    <w:p w:rsidR="009954C7" w:rsidRDefault="009954C7" w:rsidP="009954C7">
      <w:pPr>
        <w:spacing w:line="240" w:lineRule="atLeast"/>
        <w:ind w:right="-625"/>
      </w:pPr>
    </w:p>
    <w:p w:rsidR="009954C7" w:rsidRDefault="009954C7" w:rsidP="009954C7">
      <w:pPr>
        <w:pStyle w:val="a3"/>
        <w:tabs>
          <w:tab w:val="left" w:pos="1702"/>
        </w:tabs>
        <w:spacing w:before="120" w:line="240" w:lineRule="auto"/>
        <w:ind w:left="-284" w:right="-3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Η Σύγκλητος του Ιδρύματος (Συνεδρίαση 01.10.2019) αποφάσισε:</w:t>
      </w:r>
    </w:p>
    <w:p w:rsidR="009954C7" w:rsidRDefault="009954C7" w:rsidP="009954C7">
      <w:pPr>
        <w:numPr>
          <w:ilvl w:val="0"/>
          <w:numId w:val="3"/>
        </w:numPr>
        <w:tabs>
          <w:tab w:val="num" w:pos="0"/>
        </w:tabs>
        <w:spacing w:before="60" w:line="240" w:lineRule="atLeast"/>
        <w:ind w:left="284" w:right="-58" w:hanging="426"/>
        <w:jc w:val="both"/>
        <w:rPr>
          <w:bCs/>
          <w:color w:val="000000"/>
        </w:rPr>
      </w:pPr>
      <w:r>
        <w:t>Να χορηγηθεί η υποτροφία «</w:t>
      </w:r>
      <w:r>
        <w:rPr>
          <w:b/>
        </w:rPr>
        <w:t xml:space="preserve">Χρήστου Αργυρόπουλου» ακαδημαϊκού έτους 2018-2019 στην κα </w:t>
      </w:r>
      <w:proofErr w:type="spellStart"/>
      <w:r>
        <w:rPr>
          <w:b/>
        </w:rPr>
        <w:t>Ραρρά</w:t>
      </w:r>
      <w:proofErr w:type="spellEnd"/>
      <w:r>
        <w:rPr>
          <w:b/>
        </w:rPr>
        <w:t xml:space="preserve"> Άλκηστη του Σωτηρίου</w:t>
      </w:r>
      <w:r>
        <w:t>, φοιτήτρια της Σχολής Αρχιτεκτόνων Μηχανικών</w:t>
      </w:r>
      <w:r>
        <w:rPr>
          <w:bCs/>
          <w:color w:val="000000"/>
        </w:rPr>
        <w:t>, η οποία πληροί όλες τις προϋποθέσεις της υποτροφίας.</w:t>
      </w:r>
    </w:p>
    <w:p w:rsidR="009954C7" w:rsidRDefault="009954C7" w:rsidP="009954C7">
      <w:pPr>
        <w:numPr>
          <w:ilvl w:val="0"/>
          <w:numId w:val="3"/>
        </w:numPr>
        <w:tabs>
          <w:tab w:val="num" w:pos="284"/>
        </w:tabs>
        <w:spacing w:before="60" w:line="240" w:lineRule="atLeast"/>
        <w:ind w:left="284" w:hanging="426"/>
        <w:jc w:val="both"/>
      </w:pPr>
      <w:r>
        <w:rPr>
          <w:color w:val="000000"/>
        </w:rPr>
        <w:t>Να εκδοθεί</w:t>
      </w:r>
      <w:r>
        <w:rPr>
          <w:b/>
          <w:color w:val="000000"/>
        </w:rPr>
        <w:t xml:space="preserve"> το χρηματικό ένταλμα πληρωμής τριών χιλιάδων εξακοσίων ευρών (3.600,00 €)</w:t>
      </w:r>
      <w:r>
        <w:rPr>
          <w:bCs/>
          <w:color w:val="000000"/>
        </w:rPr>
        <w:t xml:space="preserve"> στο όνομα της δικαιούχου από το Τμήμα Διαχείρισης Περιουσίας της Δ/νσης Οικονομικών Υπηρεσιών του ΕΜΠ, </w:t>
      </w:r>
      <w:r>
        <w:t>μετά την έγκριση του διορισμού της από την Αποκεντρωμένη Διοίκηση Αττικής</w:t>
      </w:r>
    </w:p>
    <w:p w:rsidR="009954C7" w:rsidRDefault="009954C7" w:rsidP="009954C7">
      <w:pPr>
        <w:numPr>
          <w:ilvl w:val="0"/>
          <w:numId w:val="3"/>
        </w:numPr>
        <w:tabs>
          <w:tab w:val="num" w:pos="284"/>
        </w:tabs>
        <w:spacing w:before="60" w:line="240" w:lineRule="atLeast"/>
        <w:ind w:left="284" w:hanging="426"/>
        <w:jc w:val="both"/>
      </w:pPr>
      <w:r>
        <w:rPr>
          <w:color w:val="000000"/>
        </w:rPr>
        <w:t xml:space="preserve">Να προσκομίζει κάθε έτος η κα </w:t>
      </w:r>
      <w:proofErr w:type="spellStart"/>
      <w:r>
        <w:rPr>
          <w:color w:val="000000"/>
        </w:rPr>
        <w:t>Ραρρά</w:t>
      </w:r>
      <w:proofErr w:type="spellEnd"/>
      <w:r>
        <w:rPr>
          <w:color w:val="000000"/>
        </w:rPr>
        <w:t xml:space="preserve"> Άλκηστη αναλυτική βαθμολογία με βαθμό τουλάχιστον «Λίαν Καλώς», το προσωπικό της εκκαθαριστικό σημείωμα εφορίας και  το εκκαθαριστικό των γονιών της, προκειμένου να διενεργείται έλεγχος για τη συνέχιση της υποτροφίας. Η χορήγηση της υποτροφίας δεν μπορεί να διαρκέσει περισσότερο από τη διάρκεια του κανονικού προγράμματος σπουδών, ήτοι τα πέντε ακαδημαϊκά έτη.</w:t>
      </w:r>
    </w:p>
    <w:p w:rsidR="009954C7" w:rsidRDefault="009954C7" w:rsidP="009954C7">
      <w:pPr>
        <w:spacing w:before="240"/>
        <w:ind w:left="-284" w:right="-286"/>
        <w:jc w:val="both"/>
        <w:rPr>
          <w:bCs/>
        </w:rPr>
      </w:pPr>
      <w:r>
        <w:rPr>
          <w:bCs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στην προθήκη του Τμήματος Φοιτητικής Μέριμνας, ήτοι </w:t>
      </w:r>
      <w:r>
        <w:rPr>
          <w:b/>
          <w:bCs/>
        </w:rPr>
        <w:t>μέχρι και τις 04.11.2019.</w:t>
      </w:r>
    </w:p>
    <w:p w:rsidR="00FE225A" w:rsidRPr="00996BF6" w:rsidRDefault="00FE225A" w:rsidP="00FE225A">
      <w:pPr>
        <w:spacing w:line="240" w:lineRule="atLeast"/>
        <w:rPr>
          <w:color w:val="FF0000"/>
        </w:rPr>
      </w:pPr>
    </w:p>
    <w:p w:rsidR="00A632FC" w:rsidRPr="000E7130" w:rsidRDefault="00A632FC" w:rsidP="00A632FC">
      <w:pPr>
        <w:pStyle w:val="NormalOld"/>
        <w:spacing w:line="360" w:lineRule="auto"/>
        <w:ind w:left="-142" w:right="-29"/>
        <w:rPr>
          <w:rFonts w:ascii="Times New Roman" w:hAnsi="Times New Roman"/>
          <w:bCs/>
          <w:szCs w:val="24"/>
          <w:lang w:val="el-GR"/>
        </w:rPr>
      </w:pPr>
    </w:p>
    <w:p w:rsidR="00A632FC" w:rsidRPr="00996BF6" w:rsidRDefault="00A632FC" w:rsidP="00A632FC">
      <w:pPr>
        <w:spacing w:line="360" w:lineRule="auto"/>
        <w:ind w:left="-142" w:right="-29"/>
        <w:jc w:val="both"/>
        <w:rPr>
          <w:bCs/>
        </w:rPr>
      </w:pPr>
    </w:p>
    <w:p w:rsidR="004207BF" w:rsidRDefault="004207BF" w:rsidP="004207BF">
      <w:pPr>
        <w:spacing w:line="240" w:lineRule="atLeast"/>
        <w:rPr>
          <w:color w:val="FF0000"/>
          <w:szCs w:val="20"/>
        </w:rPr>
      </w:pPr>
    </w:p>
    <w:p w:rsidR="004207BF" w:rsidRPr="00FE225A" w:rsidRDefault="004207BF" w:rsidP="004207BF">
      <w:pPr>
        <w:spacing w:line="240" w:lineRule="atLeast"/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4207BF" w:rsidRPr="00FE225A" w:rsidTr="00952176">
        <w:tc>
          <w:tcPr>
            <w:tcW w:w="5011" w:type="dxa"/>
          </w:tcPr>
          <w:p w:rsidR="004207BF" w:rsidRPr="00FE225A" w:rsidRDefault="004207BF" w:rsidP="00952176">
            <w:pPr>
              <w:spacing w:line="240" w:lineRule="atLeast"/>
              <w:rPr>
                <w:b/>
                <w:bCs/>
              </w:rPr>
            </w:pP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>ΜΕ ΕΝΤΟΛΗ ΤΟΥ ΠΡΥΤΑΝΗ</w:t>
            </w: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>Ο ΠΡΟΪΣΤΑΜΕΝΟΣ ΤΗΣ</w:t>
            </w: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 xml:space="preserve">Δ/ΝΣΗΣ ΜΕΡΙΜΝΑΣ </w:t>
            </w: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FE225A" w:rsidRDefault="004207BF" w:rsidP="00952176">
            <w:pPr>
              <w:spacing w:line="240" w:lineRule="atLeast"/>
              <w:rPr>
                <w:b/>
                <w:bCs/>
              </w:rPr>
            </w:pPr>
          </w:p>
        </w:tc>
      </w:tr>
      <w:tr w:rsidR="004207BF" w:rsidRPr="00FE225A" w:rsidTr="00952176">
        <w:tc>
          <w:tcPr>
            <w:tcW w:w="5011" w:type="dxa"/>
          </w:tcPr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>ΦΡ. ΒΟΡΤΕΛΙΝΟΣ</w:t>
            </w: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FE225A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155E0" w:rsidRPr="008F2F24" w:rsidRDefault="006155E0">
      <w:pPr>
        <w:rPr>
          <w:lang w:val="en-US"/>
        </w:rPr>
      </w:pPr>
    </w:p>
    <w:sectPr w:rsidR="006155E0" w:rsidRPr="008F2F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7ABB"/>
    <w:multiLevelType w:val="hybridMultilevel"/>
    <w:tmpl w:val="3C82D5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757A84"/>
    <w:multiLevelType w:val="hybridMultilevel"/>
    <w:tmpl w:val="D26887E4"/>
    <w:lvl w:ilvl="0" w:tplc="A022C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15593"/>
    <w:rsid w:val="0002666C"/>
    <w:rsid w:val="000421EF"/>
    <w:rsid w:val="000E7130"/>
    <w:rsid w:val="001F2FC8"/>
    <w:rsid w:val="002D2C34"/>
    <w:rsid w:val="00340C44"/>
    <w:rsid w:val="00341231"/>
    <w:rsid w:val="004148B8"/>
    <w:rsid w:val="004207BF"/>
    <w:rsid w:val="00500E00"/>
    <w:rsid w:val="00535774"/>
    <w:rsid w:val="00567826"/>
    <w:rsid w:val="00612152"/>
    <w:rsid w:val="006155E0"/>
    <w:rsid w:val="00885D44"/>
    <w:rsid w:val="008F2F24"/>
    <w:rsid w:val="008F35C0"/>
    <w:rsid w:val="009954C7"/>
    <w:rsid w:val="00A502BC"/>
    <w:rsid w:val="00A632FC"/>
    <w:rsid w:val="00AD44AC"/>
    <w:rsid w:val="00BF494B"/>
    <w:rsid w:val="00C50B08"/>
    <w:rsid w:val="00C77D08"/>
    <w:rsid w:val="00D6015D"/>
    <w:rsid w:val="00D60A23"/>
    <w:rsid w:val="00F1225B"/>
    <w:rsid w:val="00FB719B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02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2019-10-23T06:11:00Z</dcterms:created>
  <dcterms:modified xsi:type="dcterms:W3CDTF">2019-10-23T06:11:00Z</dcterms:modified>
</cp:coreProperties>
</file>