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BE2" w:rsidRDefault="00F7105B">
      <w:pPr>
        <w:pStyle w:val="Heading1"/>
        <w:spacing w:after="80"/>
        <w:jc w:val="center"/>
        <w:rPr>
          <w:rFonts w:ascii="Arial" w:eastAsia="Arial" w:hAnsi="Arial" w:cs="Arial"/>
          <w:sz w:val="28"/>
          <w:szCs w:val="28"/>
        </w:rPr>
      </w:pPr>
      <w:bookmarkStart w:id="0" w:name="_GoBack"/>
      <w:bookmarkEnd w:id="0"/>
      <w:r>
        <w:rPr>
          <w:rFonts w:ascii="Arial" w:eastAsia="Arial" w:hAnsi="Arial" w:cs="Arial"/>
          <w:noProof/>
          <w:sz w:val="28"/>
          <w:szCs w:val="28"/>
          <w:lang w:val="en-US" w:eastAsia="en-US"/>
        </w:rPr>
        <w:drawing>
          <wp:inline distT="114300" distB="114300" distL="114300" distR="114300">
            <wp:extent cx="563588" cy="5635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63588" cy="563588"/>
                    </a:xfrm>
                    <a:prstGeom prst="rect">
                      <a:avLst/>
                    </a:prstGeom>
                    <a:ln/>
                  </pic:spPr>
                </pic:pic>
              </a:graphicData>
            </a:graphic>
          </wp:inline>
        </w:drawing>
      </w:r>
    </w:p>
    <w:p w:rsidR="00A71BE2" w:rsidRDefault="00F7105B">
      <w:pPr>
        <w:pStyle w:val="Heading1"/>
        <w:spacing w:after="80"/>
        <w:jc w:val="center"/>
        <w:rPr>
          <w:rFonts w:ascii="Arial" w:eastAsia="Arial" w:hAnsi="Arial" w:cs="Arial"/>
          <w:sz w:val="28"/>
          <w:szCs w:val="28"/>
        </w:rPr>
      </w:pPr>
      <w:r>
        <w:rPr>
          <w:rFonts w:ascii="Arial" w:eastAsia="Arial" w:hAnsi="Arial" w:cs="Arial"/>
          <w:sz w:val="28"/>
          <w:szCs w:val="28"/>
        </w:rPr>
        <w:t>ΕΘΝΙΚΟ ΜΕΤΣΟΒΙΟ ΠΟΛΥΤΕΧΝΕΙΟ</w:t>
      </w:r>
    </w:p>
    <w:p w:rsidR="00A71BE2" w:rsidRDefault="00F7105B">
      <w:pPr>
        <w:pStyle w:val="Normal1"/>
        <w:spacing w:after="80"/>
        <w:jc w:val="center"/>
        <w:rPr>
          <w:rFonts w:ascii="Arial" w:eastAsia="Arial" w:hAnsi="Arial" w:cs="Arial"/>
          <w:sz w:val="24"/>
          <w:szCs w:val="24"/>
        </w:rPr>
      </w:pPr>
      <w:r>
        <w:rPr>
          <w:rFonts w:ascii="Arial" w:eastAsia="Arial" w:hAnsi="Arial" w:cs="Arial"/>
          <w:sz w:val="24"/>
          <w:szCs w:val="24"/>
        </w:rPr>
        <w:t>ΣΧΟΛΗ ΗΛΕΚΤΡΟΛΟΓΩΝ ΜΗΧΑΝΙΚΩΝ ΚΑΙ ΜΗΧΑΝΙΚΩΝ ΥΠΟΛΟΓΙΣΤΩΝ</w:t>
      </w:r>
    </w:p>
    <w:p w:rsidR="00A71BE2" w:rsidRDefault="00F7105B">
      <w:pPr>
        <w:pStyle w:val="Normal1"/>
        <w:spacing w:after="80" w:line="240" w:lineRule="auto"/>
        <w:jc w:val="center"/>
        <w:rPr>
          <w:rFonts w:ascii="Arial" w:eastAsia="Arial" w:hAnsi="Arial" w:cs="Arial"/>
        </w:rPr>
      </w:pPr>
      <w:r>
        <w:rPr>
          <w:rFonts w:ascii="Arial" w:eastAsia="Arial" w:hAnsi="Arial" w:cs="Arial"/>
        </w:rPr>
        <w:t>ΔΙΑΤΜΗΜΑΤΙΚΟ ΠΡΟΓΡΑΜΜΑ ΜΕΤΑΠΤΥΧΙΑΚΩΝ ΣΠΟΥΔΩΝ</w:t>
      </w:r>
    </w:p>
    <w:p w:rsidR="00A71BE2" w:rsidRDefault="00F7105B">
      <w:pPr>
        <w:pStyle w:val="Normal1"/>
        <w:spacing w:after="80"/>
        <w:jc w:val="center"/>
        <w:rPr>
          <w:rFonts w:ascii="Arial" w:eastAsia="Arial" w:hAnsi="Arial" w:cs="Arial"/>
          <w:b/>
        </w:rPr>
      </w:pPr>
      <w:r>
        <w:rPr>
          <w:rFonts w:ascii="Arial" w:eastAsia="Arial" w:hAnsi="Arial" w:cs="Arial"/>
          <w:b/>
        </w:rPr>
        <w:t>«ΕΠΙΣΤΗΜΗ ΔΕΔΟΜΕΝΩΝ ΚΑΙ ΜΗΧΑΝΙΚΗ ΜΑΘΗΣΗ»</w:t>
      </w:r>
    </w:p>
    <w:p w:rsidR="00A71BE2" w:rsidRDefault="00A71BE2">
      <w:pPr>
        <w:pStyle w:val="Normal1"/>
        <w:spacing w:after="120"/>
        <w:jc w:val="center"/>
        <w:rPr>
          <w:rFonts w:ascii="Arial" w:eastAsia="Arial" w:hAnsi="Arial" w:cs="Arial"/>
          <w:b/>
        </w:rPr>
      </w:pPr>
    </w:p>
    <w:p w:rsidR="00A71BE2" w:rsidRDefault="00F7105B">
      <w:pPr>
        <w:pStyle w:val="Heading2"/>
        <w:jc w:val="right"/>
        <w:rPr>
          <w:rFonts w:ascii="Arial" w:eastAsia="Arial" w:hAnsi="Arial" w:cs="Arial"/>
          <w:b w:val="0"/>
          <w:sz w:val="22"/>
          <w:szCs w:val="22"/>
        </w:rPr>
      </w:pPr>
      <w:r>
        <w:rPr>
          <w:rFonts w:ascii="Arial" w:eastAsia="Arial" w:hAnsi="Arial" w:cs="Arial"/>
          <w:b w:val="0"/>
          <w:sz w:val="22"/>
          <w:szCs w:val="22"/>
        </w:rPr>
        <w:t>Αθήνα, 23 Μαΐου 2019</w:t>
      </w:r>
    </w:p>
    <w:p w:rsidR="00A71BE2" w:rsidRDefault="00A71BE2">
      <w:pPr>
        <w:pStyle w:val="Normal1"/>
        <w:spacing w:after="120"/>
        <w:rPr>
          <w:rFonts w:ascii="Arial" w:eastAsia="Arial" w:hAnsi="Arial" w:cs="Arial"/>
        </w:rPr>
      </w:pPr>
    </w:p>
    <w:p w:rsidR="00A71BE2" w:rsidRDefault="00F7105B">
      <w:pPr>
        <w:pStyle w:val="Heading2"/>
        <w:rPr>
          <w:rFonts w:ascii="Arial" w:eastAsia="Arial" w:hAnsi="Arial" w:cs="Arial"/>
          <w:sz w:val="22"/>
          <w:szCs w:val="22"/>
        </w:rPr>
      </w:pPr>
      <w:r>
        <w:rPr>
          <w:rFonts w:ascii="Arial" w:eastAsia="Arial" w:hAnsi="Arial" w:cs="Arial"/>
          <w:sz w:val="22"/>
          <w:szCs w:val="22"/>
        </w:rPr>
        <w:t>ΠΡΟΓΡΑΜΜΑ ΜΕΤΑΠΤΥΧΙΑΚΩΝ ΣΠΟΥΔΩΝ ΣΕ ΘΕΜΑΤΑ ΕΠΙΣΤΗΜΗΣ ΔΕΔΟΜΕΝΩΝ ΚΑΙ ΜΗΧΑΝΙΚΗΣ ΜΑΘΗΣΗΣ</w:t>
      </w:r>
    </w:p>
    <w:p w:rsidR="00A71BE2" w:rsidRDefault="00F7105B">
      <w:pPr>
        <w:pStyle w:val="Heading2"/>
        <w:rPr>
          <w:rFonts w:ascii="Arial" w:eastAsia="Arial" w:hAnsi="Arial" w:cs="Arial"/>
          <w:sz w:val="22"/>
          <w:szCs w:val="22"/>
        </w:rPr>
      </w:pPr>
      <w:r>
        <w:rPr>
          <w:rFonts w:ascii="Arial" w:eastAsia="Arial" w:hAnsi="Arial" w:cs="Arial"/>
          <w:sz w:val="22"/>
          <w:szCs w:val="22"/>
        </w:rPr>
        <w:t>Προκήρυξη για το Ακαδημαϊκό Έτος 2019 - 2020</w:t>
      </w:r>
    </w:p>
    <w:p w:rsidR="00A71BE2" w:rsidRDefault="00A71BE2">
      <w:pPr>
        <w:pStyle w:val="Normal1"/>
        <w:spacing w:after="120"/>
        <w:jc w:val="center"/>
        <w:rPr>
          <w:rFonts w:ascii="Arial" w:eastAsia="Arial" w:hAnsi="Arial" w:cs="Arial"/>
        </w:rPr>
      </w:pPr>
    </w:p>
    <w:p w:rsidR="00A71BE2" w:rsidRDefault="00F7105B">
      <w:pPr>
        <w:pStyle w:val="Normal1"/>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Η Σχολή Ηλεκτρολόγων Μηχανικών και Μηχανικών Υπολογιστών σε συνεργασία με τη Σχολή Εφαρμοσμένων Μαθηματικών και Φυσικών Επιστημών, τη Σχολή Πολιτικών Μηχανικών και τη Σχολή Αγρονόμων και Τοπογράφων Μηχανικών του ΕΜΠ οργανώνουν το </w:t>
      </w:r>
      <w:proofErr w:type="spellStart"/>
      <w:r>
        <w:rPr>
          <w:rFonts w:ascii="Arial" w:eastAsia="Arial" w:hAnsi="Arial" w:cs="Arial"/>
          <w:color w:val="000000"/>
        </w:rPr>
        <w:t>Διατμηματικό</w:t>
      </w:r>
      <w:proofErr w:type="spellEnd"/>
      <w:r>
        <w:rPr>
          <w:rFonts w:ascii="Arial" w:eastAsia="Arial" w:hAnsi="Arial" w:cs="Arial"/>
          <w:color w:val="000000"/>
        </w:rPr>
        <w:t xml:space="preserve"> Πρόγραμμα Μεταπτυχιακών Σπουδών (ΔΠΜΣ) «Επιστήμη Δεδομένων και Μηχανική</w:t>
      </w:r>
      <w:r>
        <w:rPr>
          <w:rFonts w:ascii="Arial" w:eastAsia="Arial" w:hAnsi="Arial" w:cs="Arial"/>
          <w:i/>
          <w:color w:val="000000"/>
        </w:rPr>
        <w:t xml:space="preserve"> </w:t>
      </w:r>
      <w:r>
        <w:rPr>
          <w:rFonts w:ascii="Arial" w:eastAsia="Arial" w:hAnsi="Arial" w:cs="Arial"/>
          <w:color w:val="000000"/>
        </w:rPr>
        <w:t>Μάθηση (</w:t>
      </w:r>
      <w:proofErr w:type="spellStart"/>
      <w:r>
        <w:rPr>
          <w:rFonts w:ascii="Arial" w:eastAsia="Arial" w:hAnsi="Arial" w:cs="Arial"/>
          <w:color w:val="000000"/>
        </w:rPr>
        <w:t>Data</w:t>
      </w:r>
      <w:proofErr w:type="spellEnd"/>
      <w:r>
        <w:rPr>
          <w:rFonts w:ascii="Arial" w:eastAsia="Arial" w:hAnsi="Arial" w:cs="Arial"/>
          <w:color w:val="000000"/>
        </w:rPr>
        <w:t xml:space="preserve"> </w:t>
      </w:r>
      <w:proofErr w:type="spellStart"/>
      <w:r>
        <w:rPr>
          <w:rFonts w:ascii="Arial" w:eastAsia="Arial" w:hAnsi="Arial" w:cs="Arial"/>
          <w:color w:val="000000"/>
        </w:rPr>
        <w:t>Science</w:t>
      </w:r>
      <w:proofErr w:type="spellEnd"/>
      <w:r>
        <w:rPr>
          <w:rFonts w:ascii="Arial" w:eastAsia="Arial" w:hAnsi="Arial" w:cs="Arial"/>
          <w:color w:val="000000"/>
        </w:rPr>
        <w:t xml:space="preserve"> </w:t>
      </w:r>
      <w:proofErr w:type="spellStart"/>
      <w:r>
        <w:rPr>
          <w:rFonts w:ascii="Arial" w:eastAsia="Arial" w:hAnsi="Arial" w:cs="Arial"/>
          <w:color w:val="000000"/>
        </w:rPr>
        <w:t>and</w:t>
      </w:r>
      <w:proofErr w:type="spellEnd"/>
      <w:r>
        <w:rPr>
          <w:rFonts w:ascii="Arial" w:eastAsia="Arial" w:hAnsi="Arial" w:cs="Arial"/>
          <w:color w:val="000000"/>
        </w:rPr>
        <w:t xml:space="preserve"> </w:t>
      </w:r>
      <w:proofErr w:type="spellStart"/>
      <w:r>
        <w:rPr>
          <w:rFonts w:ascii="Arial" w:eastAsia="Arial" w:hAnsi="Arial" w:cs="Arial"/>
          <w:color w:val="000000"/>
        </w:rPr>
        <w:t>Machine</w:t>
      </w:r>
      <w:proofErr w:type="spellEnd"/>
      <w:r>
        <w:rPr>
          <w:rFonts w:ascii="Arial" w:eastAsia="Arial" w:hAnsi="Arial" w:cs="Arial"/>
          <w:color w:val="000000"/>
        </w:rPr>
        <w:t xml:space="preserve"> </w:t>
      </w:r>
      <w:proofErr w:type="spellStart"/>
      <w:r>
        <w:rPr>
          <w:rFonts w:ascii="Arial" w:eastAsia="Arial" w:hAnsi="Arial" w:cs="Arial"/>
          <w:color w:val="000000"/>
        </w:rPr>
        <w:t>Learning</w:t>
      </w:r>
      <w:proofErr w:type="spellEnd"/>
      <w:r>
        <w:rPr>
          <w:rFonts w:ascii="Arial" w:eastAsia="Arial" w:hAnsi="Arial" w:cs="Arial"/>
          <w:color w:val="000000"/>
        </w:rPr>
        <w:t>)» για το ακαδημαϊκό έτος 201</w:t>
      </w:r>
      <w:r>
        <w:rPr>
          <w:rFonts w:ascii="Arial" w:eastAsia="Arial" w:hAnsi="Arial" w:cs="Arial"/>
        </w:rPr>
        <w:t>9</w:t>
      </w:r>
      <w:r>
        <w:rPr>
          <w:rFonts w:ascii="Arial" w:eastAsia="Arial" w:hAnsi="Arial" w:cs="Arial"/>
          <w:color w:val="000000"/>
        </w:rPr>
        <w:t xml:space="preserve"> – 20</w:t>
      </w:r>
      <w:r>
        <w:rPr>
          <w:rFonts w:ascii="Arial" w:eastAsia="Arial" w:hAnsi="Arial" w:cs="Arial"/>
        </w:rPr>
        <w:t>20</w:t>
      </w:r>
      <w:r>
        <w:rPr>
          <w:rFonts w:ascii="Arial" w:eastAsia="Arial" w:hAnsi="Arial" w:cs="Arial"/>
          <w:color w:val="000000"/>
        </w:rPr>
        <w:t xml:space="preserve"> σύμφωνα με τις κείμενες διατάξεις.</w:t>
      </w:r>
    </w:p>
    <w:p w:rsidR="00A71BE2" w:rsidRDefault="00F7105B">
      <w:pPr>
        <w:pStyle w:val="Normal1"/>
        <w:jc w:val="both"/>
        <w:rPr>
          <w:rFonts w:ascii="Arial" w:eastAsia="Arial" w:hAnsi="Arial" w:cs="Arial"/>
        </w:rPr>
      </w:pPr>
      <w:r>
        <w:rPr>
          <w:rFonts w:ascii="Arial" w:eastAsia="Arial" w:hAnsi="Arial" w:cs="Arial"/>
        </w:rPr>
        <w:t>Σκοπός του ΔΠΜΣ είναι η εμβάθυνση μηχανικών και επιστημόνων θετικής κατεύθυνσης, στις μεθόδους και τις τεχνικές της ολοκληρωμένης διεπιστημονικής προσέγγισης, έρευνας και αντιμετώπισης των επιμέρους θεμάτων του πιο πάνω αντικειμένου, έτσι ώστε να διαμορφωθούν στελέχη με εξειδικευμένη γνώση στις επιστημονικές περιοχές του ΔΠΜΣ, ικανά να καλύψουν με επάρκεια τις αυξανόμενες ανάγκες των ιδιωτικών και δημοσίων επιχειρήσεων, οργανισμών και υπηρεσιών της χώρας ή και άλλων χωρών, στα πολυδιάστατα θέματα της επιστήμης δεδομένων και μηχανικής μάθησης.</w:t>
      </w:r>
    </w:p>
    <w:p w:rsidR="00A71BE2" w:rsidRDefault="00F7105B">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Η ελάχιστη διάρκεια σπουδών είναι τρία ακαδημαϊκά εξάμηνα. Τα δύο πρώτα εξάμηνα σπουδών αφιερώνονται στην παρακολούθηση μαθημάτων, ενώ η εκπόνηση της μεταπτυχιακής διπλωματικής εργασίας πραγματοποιείται στο τρίτο εξάμηνο. Η παρακολούθηση των μαθημάτων και των εργαστηρίων είναι υποχρεωτική. Η μέγιστη διάρκεια φοίτησης στο Πρόγραμμα είναι δύο πλήρη ημερολογιακά έτη. Η έναρξη των μαθημάτων για το ακαδημαϊκό έτος 201</w:t>
      </w:r>
      <w:r>
        <w:rPr>
          <w:rFonts w:ascii="Arial" w:eastAsia="Arial" w:hAnsi="Arial" w:cs="Arial"/>
        </w:rPr>
        <w:t>9</w:t>
      </w:r>
      <w:r>
        <w:rPr>
          <w:rFonts w:ascii="Arial" w:eastAsia="Arial" w:hAnsi="Arial" w:cs="Arial"/>
          <w:color w:val="000000"/>
        </w:rPr>
        <w:t>-20</w:t>
      </w:r>
      <w:r>
        <w:rPr>
          <w:rFonts w:ascii="Arial" w:eastAsia="Arial" w:hAnsi="Arial" w:cs="Arial"/>
        </w:rPr>
        <w:t>20</w:t>
      </w:r>
      <w:r>
        <w:rPr>
          <w:rFonts w:ascii="Arial" w:eastAsia="Arial" w:hAnsi="Arial" w:cs="Arial"/>
          <w:color w:val="000000"/>
        </w:rPr>
        <w:t xml:space="preserve"> θα </w:t>
      </w:r>
      <w:r>
        <w:rPr>
          <w:rFonts w:ascii="Arial" w:eastAsia="Arial" w:hAnsi="Arial" w:cs="Arial"/>
        </w:rPr>
        <w:t>γίνει</w:t>
      </w:r>
      <w:r>
        <w:rPr>
          <w:rFonts w:ascii="Arial" w:eastAsia="Arial" w:hAnsi="Arial" w:cs="Arial"/>
          <w:color w:val="000000"/>
        </w:rPr>
        <w:t xml:space="preserve"> </w:t>
      </w:r>
      <w:r>
        <w:rPr>
          <w:rFonts w:ascii="Arial" w:eastAsia="Arial" w:hAnsi="Arial" w:cs="Arial"/>
        </w:rPr>
        <w:t>τον Οκτώβριο του 2019</w:t>
      </w:r>
      <w:r>
        <w:rPr>
          <w:rFonts w:ascii="Arial" w:eastAsia="Arial" w:hAnsi="Arial" w:cs="Arial"/>
          <w:color w:val="000000"/>
        </w:rPr>
        <w:t>.</w:t>
      </w:r>
    </w:p>
    <w:p w:rsidR="00A71BE2" w:rsidRDefault="00F7105B">
      <w:pPr>
        <w:pStyle w:val="Normal1"/>
        <w:jc w:val="both"/>
        <w:rPr>
          <w:rFonts w:ascii="Arial" w:eastAsia="Arial" w:hAnsi="Arial" w:cs="Arial"/>
        </w:rPr>
      </w:pPr>
      <w:r>
        <w:rPr>
          <w:rFonts w:ascii="Arial" w:eastAsia="Arial" w:hAnsi="Arial" w:cs="Arial"/>
        </w:rPr>
        <w:t>Στο ΔΠΜΣ «Επιστήμη Δεδομένων και Μηχανική</w:t>
      </w:r>
      <w:r>
        <w:rPr>
          <w:rFonts w:ascii="Arial" w:eastAsia="Arial" w:hAnsi="Arial" w:cs="Arial"/>
          <w:i/>
        </w:rPr>
        <w:t xml:space="preserve"> </w:t>
      </w:r>
      <w:r>
        <w:rPr>
          <w:rFonts w:ascii="Arial" w:eastAsia="Arial" w:hAnsi="Arial" w:cs="Arial"/>
        </w:rPr>
        <w:t>Μάθηση» γίνονται δεκτοί α) απόφοιτοι των Σχολών του ΕΜΠ,  β) απόφοιτοι λοιπών Τμημάτων διπλωματούχων Μηχανικών ή και πτυχιούχοι άλλων ειδικοτήτων ΑΕΙ της ημεδαπής ή ομοταγών ιδρυμάτων της αλλοδαπής</w:t>
      </w:r>
      <w:r>
        <w:rPr>
          <w:rFonts w:ascii="Arial" w:eastAsia="Arial" w:hAnsi="Arial" w:cs="Arial"/>
          <w:b/>
        </w:rPr>
        <w:t xml:space="preserve"> </w:t>
      </w:r>
      <w:r>
        <w:rPr>
          <w:rFonts w:ascii="Arial" w:eastAsia="Arial" w:hAnsi="Arial" w:cs="Arial"/>
        </w:rPr>
        <w:t>αναγνωρισμένων ως ισότιμων των ελληνικών ΑΕΙ, συγγενούς με το πρόγραμμα γνωστικού αντικειμένου, για τους οποίους η απόκτηση Διπλώματος Μεταπτυχιακών Σπουδών (ΔΜΣ) δεν συνεπάγεται και την απόκτηση του βασικού διπλώματος του ΕΜΠ, γ) τελειόφοιτοι του ΕΜΠ ή ΑΕΙ των παραπάνω κατηγοριών, εφόσον καταθέσουν αποδεικτικά στοιχεία ότι η απόκτηση του διπλώματος/πτυχίου τους θα προηγηθεί της έναρξης του ΔΠΜΣ.</w:t>
      </w:r>
      <w:r>
        <w:rPr>
          <w:rFonts w:ascii="Arial" w:eastAsia="Arial" w:hAnsi="Arial" w:cs="Arial"/>
          <w:b/>
        </w:rPr>
        <w:t xml:space="preserve"> </w:t>
      </w:r>
      <w:r>
        <w:rPr>
          <w:rFonts w:ascii="Arial" w:eastAsia="Arial" w:hAnsi="Arial" w:cs="Arial"/>
        </w:rPr>
        <w:t>Μέχρις ότου αρθεί η εκκρεμότητα αυτή δεν θα εκδίδεται κανένα πιστοποιητικό στον ενδιαφερόμενο, δ) Απόφοιτοι άλλων Τμημάτων, σύμφωνα με τις κείμενες διατάξεις. Ο αριθμός των εισακτέων μεταπτυχιακών φοιτητών ορίζεται σε σαράντα (40).</w:t>
      </w:r>
    </w:p>
    <w:p w:rsidR="00A71BE2" w:rsidRDefault="00F7105B">
      <w:pPr>
        <w:pStyle w:val="Normal1"/>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lastRenderedPageBreak/>
        <w:t xml:space="preserve">Οι ενδιαφερόμενοι/ες καλούνται να υποβάλουν την αίτησή τους </w:t>
      </w:r>
      <w:r>
        <w:rPr>
          <w:rFonts w:ascii="Arial" w:eastAsia="Arial" w:hAnsi="Arial" w:cs="Arial"/>
          <w:b/>
        </w:rPr>
        <w:t xml:space="preserve">ηλεκτρονικά </w:t>
      </w:r>
      <w:r>
        <w:rPr>
          <w:rFonts w:ascii="Arial" w:eastAsia="Arial" w:hAnsi="Arial" w:cs="Arial"/>
        </w:rPr>
        <w:t xml:space="preserve">έως και </w:t>
      </w:r>
      <w:r>
        <w:rPr>
          <w:rFonts w:ascii="Arial" w:eastAsia="Arial" w:hAnsi="Arial" w:cs="Arial"/>
          <w:b/>
        </w:rPr>
        <w:t xml:space="preserve">23 Ιουνίου 2019. </w:t>
      </w:r>
      <w:r>
        <w:rPr>
          <w:rFonts w:ascii="Arial" w:eastAsia="Arial" w:hAnsi="Arial" w:cs="Arial"/>
        </w:rPr>
        <w:t>Οι υποψήφιοι/ες μεταπτυχιακοί/ες φοιτητές/</w:t>
      </w:r>
      <w:proofErr w:type="spellStart"/>
      <w:r>
        <w:rPr>
          <w:rFonts w:ascii="Arial" w:eastAsia="Arial" w:hAnsi="Arial" w:cs="Arial"/>
        </w:rPr>
        <w:t>τριες</w:t>
      </w:r>
      <w:proofErr w:type="spellEnd"/>
      <w:r>
        <w:rPr>
          <w:rFonts w:ascii="Arial" w:eastAsia="Arial" w:hAnsi="Arial" w:cs="Arial"/>
        </w:rPr>
        <w:t xml:space="preserve"> πρέπει να εγγραφούν ως χρήστες στη διεύθυνση </w:t>
      </w:r>
      <w:hyperlink r:id="rId7">
        <w:proofErr w:type="spellStart"/>
        <w:r>
          <w:rPr>
            <w:rFonts w:ascii="Arial" w:eastAsia="Arial" w:hAnsi="Arial" w:cs="Arial"/>
            <w:color w:val="1155CC"/>
            <w:u w:val="single"/>
          </w:rPr>
          <w:t>dsml.ece.ntua.gr</w:t>
        </w:r>
        <w:proofErr w:type="spellEnd"/>
        <w:r>
          <w:rPr>
            <w:rFonts w:ascii="Arial" w:eastAsia="Arial" w:hAnsi="Arial" w:cs="Arial"/>
            <w:color w:val="1155CC"/>
            <w:u w:val="single"/>
          </w:rPr>
          <w:t>/</w:t>
        </w:r>
        <w:proofErr w:type="spellStart"/>
        <w:r>
          <w:rPr>
            <w:rFonts w:ascii="Arial" w:eastAsia="Arial" w:hAnsi="Arial" w:cs="Arial"/>
            <w:color w:val="1155CC"/>
            <w:u w:val="single"/>
          </w:rPr>
          <w:t>user</w:t>
        </w:r>
        <w:proofErr w:type="spellEnd"/>
        <w:r>
          <w:rPr>
            <w:rFonts w:ascii="Arial" w:eastAsia="Arial" w:hAnsi="Arial" w:cs="Arial"/>
            <w:color w:val="1155CC"/>
            <w:u w:val="single"/>
          </w:rPr>
          <w:t>/</w:t>
        </w:r>
        <w:proofErr w:type="spellStart"/>
        <w:r>
          <w:rPr>
            <w:rFonts w:ascii="Arial" w:eastAsia="Arial" w:hAnsi="Arial" w:cs="Arial"/>
            <w:color w:val="1155CC"/>
            <w:u w:val="single"/>
          </w:rPr>
          <w:t>register</w:t>
        </w:r>
        <w:proofErr w:type="spellEnd"/>
      </w:hyperlink>
      <w:r>
        <w:rPr>
          <w:rFonts w:ascii="Arial" w:eastAsia="Arial" w:hAnsi="Arial" w:cs="Arial"/>
        </w:rPr>
        <w:t xml:space="preserve"> και στη συνέχεια να υποβάλουν εμπρόθεσμα ηλεκτρονικά την αίτησή τους στη διεύθυνση </w:t>
      </w:r>
      <w:hyperlink r:id="rId8">
        <w:proofErr w:type="spellStart"/>
        <w:r>
          <w:rPr>
            <w:rFonts w:ascii="Arial" w:eastAsia="Arial" w:hAnsi="Arial" w:cs="Arial"/>
            <w:color w:val="1155CC"/>
            <w:u w:val="single"/>
          </w:rPr>
          <w:t>dsml.ece.ntua.gr</w:t>
        </w:r>
        <w:proofErr w:type="spellEnd"/>
        <w:r>
          <w:rPr>
            <w:rFonts w:ascii="Arial" w:eastAsia="Arial" w:hAnsi="Arial" w:cs="Arial"/>
            <w:color w:val="1155CC"/>
            <w:u w:val="single"/>
          </w:rPr>
          <w:t>/</w:t>
        </w:r>
        <w:proofErr w:type="spellStart"/>
        <w:r>
          <w:rPr>
            <w:rFonts w:ascii="Arial" w:eastAsia="Arial" w:hAnsi="Arial" w:cs="Arial"/>
            <w:color w:val="1155CC"/>
            <w:u w:val="single"/>
          </w:rPr>
          <w:t>apply</w:t>
        </w:r>
        <w:proofErr w:type="spellEnd"/>
      </w:hyperlink>
      <w:r>
        <w:rPr>
          <w:rFonts w:ascii="Arial" w:eastAsia="Arial" w:hAnsi="Arial" w:cs="Arial"/>
        </w:rPr>
        <w:t xml:space="preserve"> ανεβάζοντας (κάνοντας </w:t>
      </w:r>
      <w:proofErr w:type="spellStart"/>
      <w:r>
        <w:rPr>
          <w:rFonts w:ascii="Arial" w:eastAsia="Arial" w:hAnsi="Arial" w:cs="Arial"/>
        </w:rPr>
        <w:t>upload</w:t>
      </w:r>
      <w:proofErr w:type="spellEnd"/>
      <w:r>
        <w:rPr>
          <w:rFonts w:ascii="Arial" w:eastAsia="Arial" w:hAnsi="Arial" w:cs="Arial"/>
        </w:rPr>
        <w:t>) τα απαραίτητα δικαιολογητικά:</w:t>
      </w:r>
    </w:p>
    <w:p w:rsidR="00A71BE2" w:rsidRDefault="00F7105B">
      <w:pPr>
        <w:pStyle w:val="Normal1"/>
        <w:numPr>
          <w:ilvl w:val="0"/>
          <w:numId w:val="1"/>
        </w:numPr>
        <w:spacing w:after="80" w:line="240" w:lineRule="auto"/>
        <w:jc w:val="both"/>
      </w:pPr>
      <w:r>
        <w:rPr>
          <w:rFonts w:ascii="Arial" w:eastAsia="Arial" w:hAnsi="Arial" w:cs="Arial"/>
          <w:b/>
        </w:rPr>
        <w:t>Τίτλους προπτυχιακών και μεταπτυχιακών σπουδών</w:t>
      </w:r>
      <w:r>
        <w:rPr>
          <w:rFonts w:ascii="Arial" w:eastAsia="Arial" w:hAnsi="Arial" w:cs="Arial"/>
        </w:rPr>
        <w:t xml:space="preserve"> (επιπλέον βεβαίωση ισοτιμίας διπλώματος ή πτυχίου από το ΔΟΑΤΑΠ για όσους προέρχονται από πανεπιστήμιο του εξωτερικού).</w:t>
      </w:r>
    </w:p>
    <w:p w:rsidR="00A71BE2" w:rsidRDefault="00F7105B">
      <w:pPr>
        <w:pStyle w:val="Normal1"/>
        <w:numPr>
          <w:ilvl w:val="0"/>
          <w:numId w:val="1"/>
        </w:numPr>
        <w:spacing w:after="80" w:line="240" w:lineRule="auto"/>
        <w:jc w:val="both"/>
      </w:pPr>
      <w:r>
        <w:rPr>
          <w:rFonts w:ascii="Arial" w:eastAsia="Arial" w:hAnsi="Arial" w:cs="Arial"/>
          <w:b/>
        </w:rPr>
        <w:t>Αναλυτική βαθμολογία μαθημάτων</w:t>
      </w:r>
      <w:r>
        <w:rPr>
          <w:rFonts w:ascii="Arial" w:eastAsia="Arial" w:hAnsi="Arial" w:cs="Arial"/>
        </w:rPr>
        <w:t xml:space="preserve"> από τις προπτυχιακές και μεταπτυχιακές σπουδές με βαθμό διπλώματος / πτυχίου.</w:t>
      </w:r>
    </w:p>
    <w:p w:rsidR="00A71BE2" w:rsidRDefault="00F7105B">
      <w:pPr>
        <w:pStyle w:val="Normal1"/>
        <w:numPr>
          <w:ilvl w:val="0"/>
          <w:numId w:val="1"/>
        </w:numPr>
        <w:spacing w:after="80" w:line="240" w:lineRule="auto"/>
        <w:jc w:val="both"/>
        <w:rPr>
          <w:rFonts w:ascii="Arial" w:eastAsia="Arial" w:hAnsi="Arial" w:cs="Arial"/>
        </w:rPr>
      </w:pPr>
      <w:r>
        <w:rPr>
          <w:rFonts w:ascii="Arial" w:eastAsia="Arial" w:hAnsi="Arial" w:cs="Arial"/>
        </w:rPr>
        <w:t xml:space="preserve">Για όσους δεν έχουν ακόμη αποφοιτήσει κατά τον χρόνο υποβολής της αίτησης, βεβαίωση αναλυτικής βαθμολογίας από την οποία να προκύπτει ότι ο αριθμός μαθημάτων που υπολείπονται για την κτήση του πτυχίου είναι έως και 5, βεβαίωση του επιβλέποντα καθηγητή της διπλωματικής εργασίας για την έγκαιρη ολοκλήρωσή της μέχρι την περίοδο Οκτωβρίου 2019 και υπεύθυνη δήλωση του  Ν.1599/1986 του φοιτητή (διαθέσιμη στην ιστοσελίδα του ΔΠΜΣ, στην Ενότητα </w:t>
      </w:r>
      <w:proofErr w:type="spellStart"/>
      <w:r>
        <w:rPr>
          <w:rFonts w:ascii="Arial" w:eastAsia="Arial" w:hAnsi="Arial" w:cs="Arial"/>
        </w:rPr>
        <w:t>Γραμματεία&gt;Έντυπα</w:t>
      </w:r>
      <w:proofErr w:type="spellEnd"/>
      <w:r>
        <w:rPr>
          <w:rFonts w:ascii="Arial" w:eastAsia="Arial" w:hAnsi="Arial" w:cs="Arial"/>
        </w:rPr>
        <w:br/>
      </w:r>
      <w:hyperlink r:id="rId9">
        <w:r>
          <w:rPr>
            <w:rFonts w:ascii="Arial" w:eastAsia="Arial" w:hAnsi="Arial" w:cs="Arial"/>
            <w:color w:val="1155CC"/>
            <w:u w:val="single"/>
          </w:rPr>
          <w:t>https://dsml.ece.ntua.gr/sites/default/files/documents/dsml-ypeythini_dilwsh_teleiofoitoi.docx</w:t>
        </w:r>
      </w:hyperlink>
      <w:r>
        <w:rPr>
          <w:rFonts w:ascii="Arial" w:eastAsia="Arial" w:hAnsi="Arial" w:cs="Arial"/>
        </w:rPr>
        <w:t>).</w:t>
      </w:r>
    </w:p>
    <w:p w:rsidR="00A71BE2" w:rsidRDefault="00F7105B">
      <w:pPr>
        <w:pStyle w:val="Normal1"/>
        <w:numPr>
          <w:ilvl w:val="0"/>
          <w:numId w:val="1"/>
        </w:numPr>
        <w:spacing w:after="80" w:line="240" w:lineRule="auto"/>
        <w:jc w:val="both"/>
      </w:pPr>
      <w:r>
        <w:rPr>
          <w:rFonts w:ascii="Arial" w:eastAsia="Arial" w:hAnsi="Arial" w:cs="Arial"/>
          <w:b/>
        </w:rPr>
        <w:t>Πλήρες βιογραφικό σημείωμα</w:t>
      </w:r>
      <w:r>
        <w:rPr>
          <w:rFonts w:ascii="Arial" w:eastAsia="Arial" w:hAnsi="Arial" w:cs="Arial"/>
        </w:rPr>
        <w:t xml:space="preserve">. </w:t>
      </w:r>
    </w:p>
    <w:p w:rsidR="00A71BE2" w:rsidRDefault="00F7105B">
      <w:pPr>
        <w:pStyle w:val="Normal1"/>
        <w:numPr>
          <w:ilvl w:val="0"/>
          <w:numId w:val="1"/>
        </w:numPr>
        <w:spacing w:after="80" w:line="240" w:lineRule="auto"/>
        <w:jc w:val="both"/>
      </w:pPr>
      <w:r>
        <w:rPr>
          <w:rFonts w:ascii="Arial" w:eastAsia="Arial" w:hAnsi="Arial" w:cs="Arial"/>
          <w:b/>
        </w:rPr>
        <w:t>Τεκμηρίωση επαρκούς γνώσης μιας ή περισσοτέρων ξένων γλωσσών</w:t>
      </w:r>
      <w:r>
        <w:rPr>
          <w:rFonts w:ascii="Arial" w:eastAsia="Arial" w:hAnsi="Arial" w:cs="Arial"/>
        </w:rPr>
        <w:t>, οι δε αλλοδαποί και της Ελληνικής γλώσσας.</w:t>
      </w:r>
    </w:p>
    <w:p w:rsidR="00A71BE2" w:rsidRDefault="00F7105B">
      <w:pPr>
        <w:pStyle w:val="Normal1"/>
        <w:numPr>
          <w:ilvl w:val="0"/>
          <w:numId w:val="1"/>
        </w:numPr>
        <w:spacing w:after="80" w:line="240" w:lineRule="auto"/>
        <w:jc w:val="both"/>
        <w:rPr>
          <w:rFonts w:ascii="Arial" w:eastAsia="Arial" w:hAnsi="Arial" w:cs="Arial"/>
        </w:rPr>
      </w:pPr>
      <w:r>
        <w:rPr>
          <w:rFonts w:ascii="Arial" w:eastAsia="Arial" w:hAnsi="Arial" w:cs="Arial"/>
          <w:b/>
        </w:rPr>
        <w:t>Αντίγραφα δημοσιεύσεων εργασιών, βραβεία ή άλλες διακρίσεις.</w:t>
      </w:r>
    </w:p>
    <w:p w:rsidR="00A71BE2" w:rsidRDefault="00F7105B">
      <w:pPr>
        <w:pStyle w:val="Normal1"/>
        <w:numPr>
          <w:ilvl w:val="0"/>
          <w:numId w:val="1"/>
        </w:numPr>
        <w:spacing w:after="80" w:line="240" w:lineRule="auto"/>
        <w:jc w:val="both"/>
      </w:pPr>
      <w:r>
        <w:rPr>
          <w:rFonts w:ascii="Arial" w:eastAsia="Arial" w:hAnsi="Arial" w:cs="Arial"/>
        </w:rPr>
        <w:t xml:space="preserve">Απλή </w:t>
      </w:r>
      <w:r>
        <w:rPr>
          <w:rFonts w:ascii="Arial" w:eastAsia="Arial" w:hAnsi="Arial" w:cs="Arial"/>
          <w:b/>
        </w:rPr>
        <w:t>φωτοτυπία του Δελτίου Αστυνομικής Ταυτότητας</w:t>
      </w:r>
      <w:r>
        <w:rPr>
          <w:rFonts w:ascii="Arial" w:eastAsia="Arial" w:hAnsi="Arial" w:cs="Arial"/>
        </w:rPr>
        <w:t>.</w:t>
      </w:r>
    </w:p>
    <w:p w:rsidR="00A71BE2" w:rsidRDefault="00A71BE2">
      <w:pPr>
        <w:pStyle w:val="Normal1"/>
        <w:spacing w:after="80" w:line="240" w:lineRule="auto"/>
        <w:jc w:val="both"/>
        <w:rPr>
          <w:rFonts w:ascii="Arial" w:eastAsia="Arial" w:hAnsi="Arial" w:cs="Arial"/>
        </w:rPr>
      </w:pPr>
    </w:p>
    <w:p w:rsidR="00A71BE2" w:rsidRDefault="00F7105B">
      <w:pPr>
        <w:pStyle w:val="Normal1"/>
        <w:pBdr>
          <w:top w:val="nil"/>
          <w:left w:val="nil"/>
          <w:bottom w:val="nil"/>
          <w:right w:val="nil"/>
          <w:between w:val="nil"/>
        </w:pBdr>
        <w:spacing w:line="240" w:lineRule="auto"/>
        <w:jc w:val="both"/>
        <w:rPr>
          <w:rFonts w:ascii="Arial" w:eastAsia="Arial" w:hAnsi="Arial" w:cs="Arial"/>
        </w:rPr>
      </w:pPr>
      <w:r>
        <w:rPr>
          <w:rFonts w:ascii="Arial" w:eastAsia="Arial" w:hAnsi="Arial" w:cs="Arial"/>
        </w:rPr>
        <w:t>Οι υποψήφιοι οφείλουν να υποδείξουν στο αντίστοιχο πεδίο τα στοιχεία δύο ατόμων από τα οποία η Συντονιστική Επιτροπή του ΔΠΜΣ θα αναζητήσει συστατικές επιστολές.</w:t>
      </w:r>
    </w:p>
    <w:p w:rsidR="00A71BE2" w:rsidRDefault="00F7105B">
      <w:pPr>
        <w:pStyle w:val="Normal1"/>
        <w:pBdr>
          <w:top w:val="nil"/>
          <w:left w:val="nil"/>
          <w:bottom w:val="nil"/>
          <w:right w:val="nil"/>
          <w:between w:val="nil"/>
        </w:pBdr>
        <w:spacing w:line="240" w:lineRule="auto"/>
        <w:jc w:val="both"/>
        <w:rPr>
          <w:rFonts w:ascii="Arial" w:eastAsia="Arial" w:hAnsi="Arial" w:cs="Arial"/>
        </w:rPr>
      </w:pPr>
      <w:r>
        <w:rPr>
          <w:rFonts w:ascii="Arial" w:eastAsia="Arial" w:hAnsi="Arial" w:cs="Arial"/>
        </w:rPr>
        <w:t>Η ιστοσελίδα υποβολής των αιτήσεων θα είναι ανοιχτή από 23 Μαΐου έως 23 Ιουνίου 2019.</w:t>
      </w:r>
    </w:p>
    <w:p w:rsidR="00A71BE2" w:rsidRDefault="00F7105B">
      <w:pPr>
        <w:pStyle w:val="Normal1"/>
        <w:pBdr>
          <w:top w:val="nil"/>
          <w:left w:val="nil"/>
          <w:bottom w:val="nil"/>
          <w:right w:val="nil"/>
          <w:between w:val="nil"/>
        </w:pBdr>
        <w:spacing w:line="240" w:lineRule="auto"/>
        <w:jc w:val="both"/>
        <w:rPr>
          <w:rFonts w:ascii="Arial" w:eastAsia="Arial" w:hAnsi="Arial" w:cs="Arial"/>
        </w:rPr>
      </w:pPr>
      <w:r>
        <w:rPr>
          <w:rFonts w:ascii="Arial" w:eastAsia="Arial" w:hAnsi="Arial" w:cs="Arial"/>
          <w:color w:val="000000"/>
        </w:rPr>
        <w:t xml:space="preserve">Σύμφωνα με τον Ν.4250/2014 (ΦΕΚ 74/Α’/26-3-2014), η υποβολή απλών ευανάγνωστων φωτοαντιγράφων επέχει θέση υπεύθυνης δήλωσης περί της ακρίβειας και εγκυρότητας των υποβαλλόμενων δικαιολογητικών. </w:t>
      </w:r>
      <w:r>
        <w:rPr>
          <w:rFonts w:ascii="Arial" w:eastAsia="Arial" w:hAnsi="Arial" w:cs="Arial"/>
        </w:rPr>
        <w:t>Οι υποψήφιοι που θα επιλεγούν, θα ενημερωθούν εγκαίρως ώστε να προσκομίσουν στη Γραμματεία τα πρωτότυπα δικαιολογητικά που προαναφέρονται ή επικυρωμένα φωτοαντίγραφά τους, πριν από την ημέρα εγγραφής τους.</w:t>
      </w:r>
    </w:p>
    <w:p w:rsidR="00A71BE2" w:rsidRDefault="00F7105B">
      <w:pPr>
        <w:pStyle w:val="Normal1"/>
        <w:pBdr>
          <w:top w:val="nil"/>
          <w:left w:val="nil"/>
          <w:bottom w:val="nil"/>
          <w:right w:val="nil"/>
          <w:between w:val="nil"/>
        </w:pBdr>
        <w:spacing w:line="240" w:lineRule="auto"/>
        <w:jc w:val="both"/>
        <w:rPr>
          <w:rFonts w:ascii="Arial" w:eastAsia="Arial" w:hAnsi="Arial" w:cs="Arial"/>
        </w:rPr>
      </w:pPr>
      <w:bookmarkStart w:id="1" w:name="_gnder91s86yt" w:colFirst="0" w:colLast="0"/>
      <w:bookmarkEnd w:id="1"/>
      <w:r>
        <w:rPr>
          <w:rFonts w:ascii="Arial" w:eastAsia="Arial" w:hAnsi="Arial" w:cs="Arial"/>
        </w:rPr>
        <w:t xml:space="preserve">Οι υποψήφιοι θα κληθούν σε συνέντευξη ενώπιον επιτροπής στις </w:t>
      </w:r>
      <w:r>
        <w:rPr>
          <w:rFonts w:ascii="Arial" w:eastAsia="Arial" w:hAnsi="Arial" w:cs="Arial"/>
          <w:b/>
        </w:rPr>
        <w:t>1-5 Ιουλίου 2019</w:t>
      </w:r>
      <w:r>
        <w:rPr>
          <w:rFonts w:ascii="Arial" w:eastAsia="Arial" w:hAnsi="Arial" w:cs="Arial"/>
        </w:rPr>
        <w:t xml:space="preserve">. Η τελική επιλογή θα ολοκληρωθεί έως τις </w:t>
      </w:r>
      <w:r>
        <w:rPr>
          <w:rFonts w:ascii="Arial" w:eastAsia="Arial" w:hAnsi="Arial" w:cs="Arial"/>
          <w:b/>
        </w:rPr>
        <w:t xml:space="preserve">15 Ιουλίου 2019 </w:t>
      </w:r>
      <w:r>
        <w:rPr>
          <w:rFonts w:ascii="Arial" w:eastAsia="Arial" w:hAnsi="Arial" w:cs="Arial"/>
        </w:rPr>
        <w:t>και οι υποψήφιοι θα ειδοποιηθούν ηλεκτρονικά για τα αποτελέσματα.</w:t>
      </w:r>
    </w:p>
    <w:p w:rsidR="00A71BE2" w:rsidRDefault="00F7105B">
      <w:pPr>
        <w:pStyle w:val="Normal1"/>
        <w:jc w:val="both"/>
        <w:rPr>
          <w:rFonts w:ascii="Arial" w:eastAsia="Arial" w:hAnsi="Arial" w:cs="Arial"/>
        </w:rPr>
      </w:pPr>
      <w:r>
        <w:rPr>
          <w:rFonts w:ascii="Arial" w:eastAsia="Arial" w:hAnsi="Arial" w:cs="Arial"/>
        </w:rPr>
        <w:t xml:space="preserve">Σχετικές πληροφορίες παρέχονται καθημερινά από την Γραμματεία του ΔΠΜΣ, στο τηλέφωνο 210 7722873 και το </w:t>
      </w:r>
      <w:proofErr w:type="spellStart"/>
      <w:r>
        <w:rPr>
          <w:rFonts w:ascii="Arial" w:eastAsia="Arial" w:hAnsi="Arial" w:cs="Arial"/>
        </w:rPr>
        <w:t>email</w:t>
      </w:r>
      <w:proofErr w:type="spellEnd"/>
      <w:r>
        <w:rPr>
          <w:rFonts w:ascii="Arial" w:eastAsia="Arial" w:hAnsi="Arial" w:cs="Arial"/>
        </w:rPr>
        <w:t xml:space="preserve"> </w:t>
      </w:r>
      <w:proofErr w:type="spellStart"/>
      <w:r>
        <w:rPr>
          <w:rFonts w:ascii="Arial" w:eastAsia="Arial" w:hAnsi="Arial" w:cs="Arial"/>
          <w:b/>
        </w:rPr>
        <w:t>dsml</w:t>
      </w:r>
      <w:proofErr w:type="spellEnd"/>
      <w:r>
        <w:rPr>
          <w:rFonts w:ascii="Arial" w:eastAsia="Arial" w:hAnsi="Arial" w:cs="Arial"/>
          <w:b/>
        </w:rPr>
        <w:t>-</w:t>
      </w:r>
      <w:proofErr w:type="spellStart"/>
      <w:r>
        <w:rPr>
          <w:rFonts w:ascii="Arial" w:eastAsia="Arial" w:hAnsi="Arial" w:cs="Arial"/>
          <w:b/>
        </w:rPr>
        <w:t>info@ece.ntua.gr</w:t>
      </w:r>
      <w:proofErr w:type="spellEnd"/>
      <w:r>
        <w:rPr>
          <w:rFonts w:ascii="Arial" w:eastAsia="Arial" w:hAnsi="Arial" w:cs="Arial"/>
        </w:rPr>
        <w:t xml:space="preserve">. Πληροφοριακό υλικό είναι επίσης διαθέσιμο στην ιστοσελίδα του ΔΠΜΣ  </w:t>
      </w:r>
      <w:hyperlink r:id="rId10">
        <w:proofErr w:type="spellStart"/>
        <w:r>
          <w:rPr>
            <w:rFonts w:ascii="Arial" w:eastAsia="Arial" w:hAnsi="Arial" w:cs="Arial"/>
            <w:color w:val="1155CC"/>
            <w:u w:val="single"/>
          </w:rPr>
          <w:t>dsml.ece.ntua.gr</w:t>
        </w:r>
        <w:proofErr w:type="spellEnd"/>
      </w:hyperlink>
      <w:r>
        <w:rPr>
          <w:rFonts w:ascii="Arial" w:eastAsia="Arial" w:hAnsi="Arial" w:cs="Arial"/>
        </w:rPr>
        <w:t xml:space="preserve">. </w:t>
      </w:r>
    </w:p>
    <w:p w:rsidR="00A71BE2" w:rsidRDefault="00F7105B">
      <w:pPr>
        <w:pStyle w:val="Normal1"/>
        <w:jc w:val="center"/>
        <w:rPr>
          <w:rFonts w:ascii="Arial" w:eastAsia="Arial" w:hAnsi="Arial" w:cs="Arial"/>
        </w:rPr>
      </w:pPr>
      <w:r>
        <w:rPr>
          <w:rFonts w:ascii="Arial" w:eastAsia="Arial" w:hAnsi="Arial" w:cs="Arial"/>
        </w:rPr>
        <w:t>Ο Διευθυντής του ΔΠΜΣ</w:t>
      </w:r>
    </w:p>
    <w:p w:rsidR="00A71BE2" w:rsidRDefault="00F7105B">
      <w:pPr>
        <w:pStyle w:val="Normal1"/>
        <w:spacing w:after="80"/>
        <w:ind w:right="-2"/>
        <w:jc w:val="center"/>
        <w:rPr>
          <w:rFonts w:ascii="Arial" w:eastAsia="Arial" w:hAnsi="Arial" w:cs="Arial"/>
        </w:rPr>
      </w:pPr>
      <w:r>
        <w:rPr>
          <w:rFonts w:ascii="Arial" w:eastAsia="Arial" w:hAnsi="Arial" w:cs="Arial"/>
        </w:rPr>
        <w:t>Γιώργος Στάμου</w:t>
      </w:r>
    </w:p>
    <w:p w:rsidR="00A71BE2" w:rsidRDefault="00F7105B">
      <w:pPr>
        <w:pStyle w:val="Normal1"/>
        <w:spacing w:after="80"/>
        <w:ind w:right="-2"/>
        <w:jc w:val="center"/>
        <w:rPr>
          <w:rFonts w:ascii="Arial" w:eastAsia="Arial" w:hAnsi="Arial" w:cs="Arial"/>
        </w:rPr>
      </w:pPr>
      <w:r>
        <w:rPr>
          <w:rFonts w:ascii="Arial" w:eastAsia="Arial" w:hAnsi="Arial" w:cs="Arial"/>
        </w:rPr>
        <w:t>Αν. Καθηγητής ΣΗΜΜΥ ΕΜΠ</w:t>
      </w:r>
    </w:p>
    <w:sectPr w:rsidR="00A71BE2" w:rsidSect="00A71BE2">
      <w:pgSz w:w="11906" w:h="16838"/>
      <w:pgMar w:top="851" w:right="1280" w:bottom="1560"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2E7A"/>
    <w:multiLevelType w:val="multilevel"/>
    <w:tmpl w:val="2B62B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E2"/>
    <w:rsid w:val="00A71BE2"/>
    <w:rsid w:val="00CA063F"/>
    <w:rsid w:val="00F71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A71BE2"/>
    <w:pPr>
      <w:keepNext/>
      <w:spacing w:after="0" w:line="240" w:lineRule="auto"/>
      <w:outlineLvl w:val="0"/>
    </w:pPr>
    <w:rPr>
      <w:rFonts w:ascii="Times New Roman" w:eastAsia="Times New Roman" w:hAnsi="Times New Roman" w:cs="Times New Roman"/>
      <w:sz w:val="24"/>
      <w:szCs w:val="24"/>
    </w:rPr>
  </w:style>
  <w:style w:type="paragraph" w:styleId="Heading2">
    <w:name w:val="heading 2"/>
    <w:basedOn w:val="Normal1"/>
    <w:next w:val="Normal1"/>
    <w:rsid w:val="00A71BE2"/>
    <w:pPr>
      <w:keepNext/>
      <w:spacing w:after="0" w:line="240" w:lineRule="auto"/>
      <w:jc w:val="center"/>
      <w:outlineLvl w:val="1"/>
    </w:pPr>
    <w:rPr>
      <w:rFonts w:ascii="Times New Roman" w:eastAsia="Times New Roman" w:hAnsi="Times New Roman" w:cs="Times New Roman"/>
      <w:b/>
      <w:sz w:val="20"/>
      <w:szCs w:val="20"/>
    </w:rPr>
  </w:style>
  <w:style w:type="paragraph" w:styleId="Heading3">
    <w:name w:val="heading 3"/>
    <w:basedOn w:val="Normal1"/>
    <w:next w:val="Normal1"/>
    <w:rsid w:val="00A71BE2"/>
    <w:pPr>
      <w:keepNext/>
      <w:keepLines/>
      <w:spacing w:before="280" w:after="80"/>
      <w:outlineLvl w:val="2"/>
    </w:pPr>
    <w:rPr>
      <w:b/>
      <w:sz w:val="28"/>
      <w:szCs w:val="28"/>
    </w:rPr>
  </w:style>
  <w:style w:type="paragraph" w:styleId="Heading4">
    <w:name w:val="heading 4"/>
    <w:basedOn w:val="Normal1"/>
    <w:next w:val="Normal1"/>
    <w:rsid w:val="00A71BE2"/>
    <w:pPr>
      <w:keepNext/>
      <w:keepLines/>
      <w:spacing w:before="240" w:after="40"/>
      <w:outlineLvl w:val="3"/>
    </w:pPr>
    <w:rPr>
      <w:b/>
      <w:sz w:val="24"/>
      <w:szCs w:val="24"/>
    </w:rPr>
  </w:style>
  <w:style w:type="paragraph" w:styleId="Heading5">
    <w:name w:val="heading 5"/>
    <w:basedOn w:val="Normal1"/>
    <w:next w:val="Normal1"/>
    <w:rsid w:val="00A71BE2"/>
    <w:pPr>
      <w:keepNext/>
      <w:keepLines/>
      <w:spacing w:before="220" w:after="40"/>
      <w:outlineLvl w:val="4"/>
    </w:pPr>
    <w:rPr>
      <w:b/>
    </w:rPr>
  </w:style>
  <w:style w:type="paragraph" w:styleId="Heading6">
    <w:name w:val="heading 6"/>
    <w:basedOn w:val="Normal1"/>
    <w:next w:val="Normal1"/>
    <w:rsid w:val="00A71B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1BE2"/>
  </w:style>
  <w:style w:type="table" w:customStyle="1" w:styleId="TableNormal1">
    <w:name w:val="Table Normal1"/>
    <w:rsid w:val="00A71BE2"/>
    <w:tblPr>
      <w:tblCellMar>
        <w:top w:w="0" w:type="dxa"/>
        <w:left w:w="0" w:type="dxa"/>
        <w:bottom w:w="0" w:type="dxa"/>
        <w:right w:w="0" w:type="dxa"/>
      </w:tblCellMar>
    </w:tblPr>
  </w:style>
  <w:style w:type="paragraph" w:styleId="Title">
    <w:name w:val="Title"/>
    <w:basedOn w:val="Normal1"/>
    <w:next w:val="Normal1"/>
    <w:rsid w:val="00A71BE2"/>
    <w:pPr>
      <w:keepNext/>
      <w:keepLines/>
      <w:spacing w:before="480" w:after="120"/>
    </w:pPr>
    <w:rPr>
      <w:b/>
      <w:sz w:val="72"/>
      <w:szCs w:val="72"/>
    </w:rPr>
  </w:style>
  <w:style w:type="paragraph" w:styleId="Subtitle">
    <w:name w:val="Subtitle"/>
    <w:basedOn w:val="Normal1"/>
    <w:next w:val="Normal1"/>
    <w:rsid w:val="00A71BE2"/>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71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A71BE2"/>
    <w:pPr>
      <w:keepNext/>
      <w:spacing w:after="0" w:line="240" w:lineRule="auto"/>
      <w:outlineLvl w:val="0"/>
    </w:pPr>
    <w:rPr>
      <w:rFonts w:ascii="Times New Roman" w:eastAsia="Times New Roman" w:hAnsi="Times New Roman" w:cs="Times New Roman"/>
      <w:sz w:val="24"/>
      <w:szCs w:val="24"/>
    </w:rPr>
  </w:style>
  <w:style w:type="paragraph" w:styleId="Heading2">
    <w:name w:val="heading 2"/>
    <w:basedOn w:val="Normal1"/>
    <w:next w:val="Normal1"/>
    <w:rsid w:val="00A71BE2"/>
    <w:pPr>
      <w:keepNext/>
      <w:spacing w:after="0" w:line="240" w:lineRule="auto"/>
      <w:jc w:val="center"/>
      <w:outlineLvl w:val="1"/>
    </w:pPr>
    <w:rPr>
      <w:rFonts w:ascii="Times New Roman" w:eastAsia="Times New Roman" w:hAnsi="Times New Roman" w:cs="Times New Roman"/>
      <w:b/>
      <w:sz w:val="20"/>
      <w:szCs w:val="20"/>
    </w:rPr>
  </w:style>
  <w:style w:type="paragraph" w:styleId="Heading3">
    <w:name w:val="heading 3"/>
    <w:basedOn w:val="Normal1"/>
    <w:next w:val="Normal1"/>
    <w:rsid w:val="00A71BE2"/>
    <w:pPr>
      <w:keepNext/>
      <w:keepLines/>
      <w:spacing w:before="280" w:after="80"/>
      <w:outlineLvl w:val="2"/>
    </w:pPr>
    <w:rPr>
      <w:b/>
      <w:sz w:val="28"/>
      <w:szCs w:val="28"/>
    </w:rPr>
  </w:style>
  <w:style w:type="paragraph" w:styleId="Heading4">
    <w:name w:val="heading 4"/>
    <w:basedOn w:val="Normal1"/>
    <w:next w:val="Normal1"/>
    <w:rsid w:val="00A71BE2"/>
    <w:pPr>
      <w:keepNext/>
      <w:keepLines/>
      <w:spacing w:before="240" w:after="40"/>
      <w:outlineLvl w:val="3"/>
    </w:pPr>
    <w:rPr>
      <w:b/>
      <w:sz w:val="24"/>
      <w:szCs w:val="24"/>
    </w:rPr>
  </w:style>
  <w:style w:type="paragraph" w:styleId="Heading5">
    <w:name w:val="heading 5"/>
    <w:basedOn w:val="Normal1"/>
    <w:next w:val="Normal1"/>
    <w:rsid w:val="00A71BE2"/>
    <w:pPr>
      <w:keepNext/>
      <w:keepLines/>
      <w:spacing w:before="220" w:after="40"/>
      <w:outlineLvl w:val="4"/>
    </w:pPr>
    <w:rPr>
      <w:b/>
    </w:rPr>
  </w:style>
  <w:style w:type="paragraph" w:styleId="Heading6">
    <w:name w:val="heading 6"/>
    <w:basedOn w:val="Normal1"/>
    <w:next w:val="Normal1"/>
    <w:rsid w:val="00A71BE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71BE2"/>
  </w:style>
  <w:style w:type="table" w:customStyle="1" w:styleId="TableNormal1">
    <w:name w:val="Table Normal1"/>
    <w:rsid w:val="00A71BE2"/>
    <w:tblPr>
      <w:tblCellMar>
        <w:top w:w="0" w:type="dxa"/>
        <w:left w:w="0" w:type="dxa"/>
        <w:bottom w:w="0" w:type="dxa"/>
        <w:right w:w="0" w:type="dxa"/>
      </w:tblCellMar>
    </w:tblPr>
  </w:style>
  <w:style w:type="paragraph" w:styleId="Title">
    <w:name w:val="Title"/>
    <w:basedOn w:val="Normal1"/>
    <w:next w:val="Normal1"/>
    <w:rsid w:val="00A71BE2"/>
    <w:pPr>
      <w:keepNext/>
      <w:keepLines/>
      <w:spacing w:before="480" w:after="120"/>
    </w:pPr>
    <w:rPr>
      <w:b/>
      <w:sz w:val="72"/>
      <w:szCs w:val="72"/>
    </w:rPr>
  </w:style>
  <w:style w:type="paragraph" w:styleId="Subtitle">
    <w:name w:val="Subtitle"/>
    <w:basedOn w:val="Normal1"/>
    <w:next w:val="Normal1"/>
    <w:rsid w:val="00A71BE2"/>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71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0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dsml.ece.ntua.gr/apply" TargetMode="External"/><Relationship Id="rId3" Type="http://schemas.microsoft.com/office/2007/relationships/stylesWithEffects" Target="stylesWithEffects.xml"/><Relationship Id="rId7" Type="http://schemas.openxmlformats.org/officeDocument/2006/relationships/hyperlink" Target="http://dsml.ece.ntua.gr/user/regis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sml.ece.ntua.gr" TargetMode="External"/><Relationship Id="rId4" Type="http://schemas.openxmlformats.org/officeDocument/2006/relationships/settings" Target="settings.xml"/><Relationship Id="rId9" Type="http://schemas.openxmlformats.org/officeDocument/2006/relationships/hyperlink" Target="https://dsml.ece.ntua.gr/sites/default/files/documents/dsml-ypeythini_dilwsh_teleiofoito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dsml</dc:creator>
  <cp:lastModifiedBy>Georgia Verykaki</cp:lastModifiedBy>
  <cp:revision>2</cp:revision>
  <dcterms:created xsi:type="dcterms:W3CDTF">2019-06-10T11:49:00Z</dcterms:created>
  <dcterms:modified xsi:type="dcterms:W3CDTF">2019-06-10T11:49:00Z</dcterms:modified>
</cp:coreProperties>
</file>