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26898C" w14:textId="77777777" w:rsidR="00854BE0" w:rsidRDefault="00854BE0" w:rsidP="00854BE0">
      <w:pPr>
        <w:pStyle w:val="Header"/>
        <w:tabs>
          <w:tab w:val="clear" w:pos="4153"/>
          <w:tab w:val="clear" w:pos="8306"/>
        </w:tabs>
        <w:spacing w:line="14" w:lineRule="exact"/>
      </w:pPr>
    </w:p>
    <w:p w14:paraId="2D7796B4" w14:textId="77777777" w:rsidR="00854BE0" w:rsidRDefault="00854BE0" w:rsidP="00854BE0"/>
    <w:p w14:paraId="5FDD3EDF" w14:textId="77777777" w:rsidR="00854BE0" w:rsidRDefault="00854BE0" w:rsidP="00854BE0">
      <w:pPr>
        <w:tabs>
          <w:tab w:val="left" w:pos="2977"/>
        </w:tabs>
        <w:ind w:right="-194"/>
      </w:pPr>
    </w:p>
    <w:p w14:paraId="45C1D5CA" w14:textId="77777777" w:rsidR="00854BE0" w:rsidRDefault="00854BE0" w:rsidP="00854BE0">
      <w:pPr>
        <w:tabs>
          <w:tab w:val="left" w:pos="2977"/>
        </w:tabs>
        <w:ind w:right="-194"/>
      </w:pPr>
    </w:p>
    <w:p w14:paraId="38338BFD" w14:textId="104EB666" w:rsidR="00854BE0" w:rsidRPr="00F80F6C" w:rsidRDefault="00854BE0" w:rsidP="00854BE0">
      <w:pPr>
        <w:tabs>
          <w:tab w:val="left" w:pos="2977"/>
        </w:tabs>
        <w:ind w:right="-194"/>
      </w:pPr>
      <w:r w:rsidRPr="00F80F6C">
        <w:t xml:space="preserve"> </w:t>
      </w:r>
      <w:r w:rsidR="00F611E9">
        <w:t xml:space="preserve"> </w:t>
      </w:r>
    </w:p>
    <w:p w14:paraId="2C8E2814" w14:textId="77777777" w:rsidR="00854BE0" w:rsidRDefault="00854BE0" w:rsidP="00854BE0">
      <w:pPr>
        <w:tabs>
          <w:tab w:val="left" w:pos="2977"/>
        </w:tabs>
        <w:ind w:right="-194"/>
      </w:pPr>
    </w:p>
    <w:tbl>
      <w:tblPr>
        <w:tblpPr w:leftFromText="180" w:rightFromText="180" w:vertAnchor="page" w:horzAnchor="margin" w:tblpXSpec="center" w:tblpY="1171"/>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2"/>
        <w:gridCol w:w="1843"/>
        <w:gridCol w:w="4040"/>
      </w:tblGrid>
      <w:tr w:rsidR="00854BE0" w:rsidRPr="00356F78" w14:paraId="6034A427" w14:textId="77777777" w:rsidTr="00854BE0">
        <w:trPr>
          <w:trHeight w:val="699"/>
        </w:trPr>
        <w:tc>
          <w:tcPr>
            <w:tcW w:w="3822" w:type="dxa"/>
            <w:tcBorders>
              <w:top w:val="single" w:sz="4" w:space="0" w:color="auto"/>
              <w:left w:val="single" w:sz="4" w:space="0" w:color="auto"/>
              <w:bottom w:val="single" w:sz="4" w:space="0" w:color="auto"/>
              <w:right w:val="single" w:sz="4" w:space="0" w:color="auto"/>
            </w:tcBorders>
            <w:vAlign w:val="center"/>
            <w:hideMark/>
          </w:tcPr>
          <w:p w14:paraId="64A43F76" w14:textId="77777777" w:rsidR="00854BE0" w:rsidRPr="00356F78" w:rsidRDefault="00854BE0" w:rsidP="00795FBF">
            <w:pPr>
              <w:overflowPunct w:val="0"/>
              <w:autoSpaceDE w:val="0"/>
              <w:autoSpaceDN w:val="0"/>
              <w:adjustRightInd w:val="0"/>
              <w:spacing w:before="120" w:after="160" w:line="254" w:lineRule="auto"/>
              <w:jc w:val="center"/>
              <w:rPr>
                <w:rFonts w:ascii="Cambria" w:hAnsi="Cambria" w:cs="Arial"/>
                <w:b/>
                <w:sz w:val="16"/>
                <w:szCs w:val="16"/>
              </w:rPr>
            </w:pPr>
            <w:r w:rsidRPr="00356F78">
              <w:rPr>
                <w:rFonts w:ascii="Cambria" w:hAnsi="Cambria" w:cs="Arial"/>
                <w:noProof/>
                <w:sz w:val="22"/>
                <w:szCs w:val="20"/>
              </w:rPr>
              <w:drawing>
                <wp:inline distT="0" distB="0" distL="0" distR="0" wp14:anchorId="4FB90A54" wp14:editId="08CE1AE6">
                  <wp:extent cx="552450" cy="457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457200"/>
                          </a:xfrm>
                          <a:prstGeom prst="rect">
                            <a:avLst/>
                          </a:prstGeom>
                          <a:noFill/>
                          <a:ln>
                            <a:noFill/>
                          </a:ln>
                        </pic:spPr>
                      </pic:pic>
                    </a:graphicData>
                  </a:graphic>
                </wp:inline>
              </w:drawing>
            </w:r>
          </w:p>
          <w:p w14:paraId="0C23748D" w14:textId="77777777" w:rsidR="00854BE0" w:rsidRPr="00356F78" w:rsidRDefault="00854BE0" w:rsidP="00795FBF">
            <w:pPr>
              <w:overflowPunct w:val="0"/>
              <w:autoSpaceDE w:val="0"/>
              <w:autoSpaceDN w:val="0"/>
              <w:adjustRightInd w:val="0"/>
              <w:spacing w:before="120" w:after="160" w:line="254" w:lineRule="auto"/>
              <w:jc w:val="center"/>
              <w:rPr>
                <w:rFonts w:ascii="Cambria" w:hAnsi="Cambria" w:cs="Arial"/>
                <w:b/>
                <w:sz w:val="22"/>
                <w:szCs w:val="20"/>
              </w:rPr>
            </w:pPr>
            <w:r w:rsidRPr="00356F78">
              <w:rPr>
                <w:rFonts w:ascii="Cambria" w:hAnsi="Cambria" w:cs="Arial"/>
                <w:b/>
                <w:sz w:val="22"/>
                <w:szCs w:val="20"/>
              </w:rPr>
              <w:t>ΕΛΛΗΝΙΚΗ ΔΗΜΟΚΡΑΤΙΑ</w:t>
            </w:r>
          </w:p>
        </w:tc>
        <w:tc>
          <w:tcPr>
            <w:tcW w:w="1843" w:type="dxa"/>
            <w:tcBorders>
              <w:top w:val="single" w:sz="4" w:space="0" w:color="auto"/>
              <w:left w:val="single" w:sz="4" w:space="0" w:color="auto"/>
              <w:bottom w:val="single" w:sz="4" w:space="0" w:color="auto"/>
              <w:right w:val="single" w:sz="4" w:space="0" w:color="auto"/>
            </w:tcBorders>
          </w:tcPr>
          <w:p w14:paraId="473B012A" w14:textId="77777777" w:rsidR="00854BE0" w:rsidRPr="00356F78" w:rsidRDefault="00854BE0" w:rsidP="00795FBF">
            <w:pPr>
              <w:rPr>
                <w:rFonts w:ascii="Cambria" w:hAnsi="Cambria" w:cs="Arial"/>
                <w:b/>
                <w:iCs/>
                <w:szCs w:val="22"/>
                <w:lang w:val="en-GB" w:eastAsia="en-US"/>
              </w:rPr>
            </w:pPr>
            <w:r w:rsidRPr="00356F78">
              <w:rPr>
                <w:rFonts w:ascii="Cambria" w:hAnsi="Cambria" w:cs="Arial"/>
                <w:b/>
                <w:iCs/>
                <w:szCs w:val="22"/>
                <w:lang w:val="en-GB" w:eastAsia="en-US"/>
              </w:rPr>
              <w:t>ΕΡΓΟ:</w:t>
            </w:r>
          </w:p>
          <w:p w14:paraId="3DA88E16" w14:textId="77777777" w:rsidR="00854BE0" w:rsidRPr="00356F78" w:rsidRDefault="00854BE0" w:rsidP="00795FBF">
            <w:pPr>
              <w:rPr>
                <w:rFonts w:ascii="Cambria" w:hAnsi="Cambria" w:cs="Arial"/>
                <w:b/>
                <w:iCs/>
                <w:szCs w:val="22"/>
                <w:lang w:val="en-GB" w:eastAsia="en-US"/>
              </w:rPr>
            </w:pPr>
          </w:p>
          <w:p w14:paraId="065FB611" w14:textId="77777777" w:rsidR="00854BE0" w:rsidRPr="00356F78" w:rsidRDefault="00854BE0" w:rsidP="00795FBF">
            <w:pPr>
              <w:rPr>
                <w:rFonts w:ascii="Cambria" w:hAnsi="Cambria" w:cs="Arial"/>
                <w:b/>
                <w:iCs/>
                <w:szCs w:val="22"/>
                <w:lang w:val="en-GB" w:eastAsia="en-US"/>
              </w:rPr>
            </w:pPr>
          </w:p>
          <w:p w14:paraId="20D85603" w14:textId="77777777" w:rsidR="00854BE0" w:rsidRPr="00356F78" w:rsidRDefault="00854BE0" w:rsidP="00795FBF">
            <w:pPr>
              <w:rPr>
                <w:rFonts w:ascii="Cambria" w:hAnsi="Cambria" w:cs="Arial"/>
                <w:b/>
                <w:iCs/>
                <w:szCs w:val="22"/>
                <w:lang w:val="en-GB" w:eastAsia="en-US"/>
              </w:rPr>
            </w:pPr>
          </w:p>
          <w:p w14:paraId="26686E88" w14:textId="77777777" w:rsidR="00854BE0" w:rsidRPr="00356F78" w:rsidRDefault="00854BE0" w:rsidP="00795FBF">
            <w:pPr>
              <w:rPr>
                <w:rFonts w:ascii="Cambria" w:hAnsi="Cambria" w:cs="Arial"/>
                <w:b/>
                <w:iCs/>
                <w:szCs w:val="22"/>
                <w:lang w:val="en-GB" w:eastAsia="en-US"/>
              </w:rPr>
            </w:pPr>
            <w:r w:rsidRPr="00356F78">
              <w:rPr>
                <w:rFonts w:ascii="Cambria" w:hAnsi="Cambria" w:cs="Arial"/>
                <w:b/>
                <w:iCs/>
                <w:szCs w:val="22"/>
                <w:lang w:val="en-GB" w:eastAsia="en-US"/>
              </w:rPr>
              <w:t>ΘΕΣΗ:</w:t>
            </w:r>
          </w:p>
        </w:tc>
        <w:tc>
          <w:tcPr>
            <w:tcW w:w="4040" w:type="dxa"/>
            <w:tcBorders>
              <w:top w:val="single" w:sz="4" w:space="0" w:color="auto"/>
              <w:left w:val="single" w:sz="4" w:space="0" w:color="auto"/>
              <w:bottom w:val="single" w:sz="4" w:space="0" w:color="auto"/>
              <w:right w:val="single" w:sz="4" w:space="0" w:color="auto"/>
            </w:tcBorders>
          </w:tcPr>
          <w:p w14:paraId="0F652F27" w14:textId="77777777" w:rsidR="00854BE0" w:rsidRPr="00854BE0" w:rsidRDefault="00854BE0" w:rsidP="00795FBF">
            <w:pPr>
              <w:rPr>
                <w:rFonts w:ascii="Cambria" w:hAnsi="Cambria" w:cs="Arial"/>
                <w:b/>
                <w:iCs/>
                <w:szCs w:val="22"/>
                <w:lang w:val="el-GR" w:eastAsia="en-US"/>
              </w:rPr>
            </w:pPr>
            <w:r w:rsidRPr="00854BE0">
              <w:rPr>
                <w:rFonts w:ascii="Cambria" w:hAnsi="Cambria" w:cs="Arial"/>
                <w:b/>
                <w:iCs/>
                <w:szCs w:val="22"/>
                <w:lang w:val="el-GR" w:eastAsia="en-US"/>
              </w:rPr>
              <w:t>«ΑΠΟΡΡΥΠΑΝΣΗ-ΑΠΟΚΑΤΑΣΤΑΣΗ ΚΤΙΡΙΟΥ “ΚΟΝΟΦΑΓΟΣ” ΣΤΟ ΤΠΠΛ»</w:t>
            </w:r>
          </w:p>
          <w:p w14:paraId="37CE932E" w14:textId="77777777" w:rsidR="00854BE0" w:rsidRPr="00854BE0" w:rsidRDefault="00854BE0" w:rsidP="00795FBF">
            <w:pPr>
              <w:rPr>
                <w:rFonts w:ascii="Cambria" w:hAnsi="Cambria" w:cs="Arial"/>
                <w:b/>
                <w:iCs/>
                <w:szCs w:val="22"/>
                <w:lang w:val="el-GR" w:eastAsia="en-US"/>
              </w:rPr>
            </w:pPr>
          </w:p>
          <w:p w14:paraId="0AF12567" w14:textId="77777777" w:rsidR="00854BE0" w:rsidRPr="00356F78" w:rsidRDefault="00854BE0" w:rsidP="00795FBF">
            <w:pPr>
              <w:rPr>
                <w:rFonts w:ascii="Cambria" w:hAnsi="Cambria" w:cs="Arial"/>
                <w:b/>
                <w:iCs/>
                <w:szCs w:val="22"/>
                <w:lang w:eastAsia="en-US"/>
              </w:rPr>
            </w:pPr>
            <w:r w:rsidRPr="00356F78">
              <w:rPr>
                <w:rFonts w:ascii="Cambria" w:hAnsi="Cambria" w:cs="Arial"/>
                <w:b/>
                <w:iCs/>
                <w:szCs w:val="22"/>
                <w:lang w:eastAsia="en-US"/>
              </w:rPr>
              <w:t>ΤΕΧΝΟΛΟΓΙΚΟ ΠΟΛΙΤΙΣΤΙΚΟ ΠΑΡΚΟ ΛΑΥΡΙΟΥ</w:t>
            </w:r>
          </w:p>
        </w:tc>
      </w:tr>
      <w:tr w:rsidR="00854BE0" w:rsidRPr="00356F78" w14:paraId="5838BECD" w14:textId="77777777" w:rsidTr="00854BE0">
        <w:trPr>
          <w:trHeight w:val="1052"/>
        </w:trPr>
        <w:tc>
          <w:tcPr>
            <w:tcW w:w="3822" w:type="dxa"/>
            <w:tcBorders>
              <w:top w:val="single" w:sz="4" w:space="0" w:color="auto"/>
              <w:left w:val="single" w:sz="4" w:space="0" w:color="auto"/>
              <w:bottom w:val="single" w:sz="4" w:space="0" w:color="auto"/>
              <w:right w:val="single" w:sz="4" w:space="0" w:color="auto"/>
            </w:tcBorders>
            <w:vAlign w:val="center"/>
            <w:hideMark/>
          </w:tcPr>
          <w:p w14:paraId="5E8A4DCC" w14:textId="77777777" w:rsidR="00854BE0" w:rsidRPr="00854BE0" w:rsidRDefault="00854BE0" w:rsidP="00795FBF">
            <w:pPr>
              <w:overflowPunct w:val="0"/>
              <w:autoSpaceDE w:val="0"/>
              <w:autoSpaceDN w:val="0"/>
              <w:adjustRightInd w:val="0"/>
              <w:spacing w:before="240" w:after="160" w:line="254" w:lineRule="auto"/>
              <w:rPr>
                <w:rFonts w:ascii="Cambria" w:hAnsi="Cambria" w:cs="Arial"/>
                <w:b/>
                <w:sz w:val="18"/>
                <w:szCs w:val="18"/>
                <w:highlight w:val="yellow"/>
                <w:lang w:val="el-GR"/>
              </w:rPr>
            </w:pPr>
            <w:r w:rsidRPr="00854BE0">
              <w:rPr>
                <w:rFonts w:ascii="Cambria" w:hAnsi="Cambria" w:cs="Arial"/>
                <w:b/>
                <w:sz w:val="18"/>
                <w:szCs w:val="18"/>
                <w:lang w:val="el-GR"/>
              </w:rPr>
              <w:t>ΕΘΝΙΚΟ ΜΕΤΣΟΒΙΟ ΠΟΛΥΤΕΧΝΕΙΟ</w:t>
            </w:r>
            <w:r w:rsidRPr="00854BE0">
              <w:rPr>
                <w:rFonts w:ascii="Cambria" w:hAnsi="Cambria" w:cs="Arial"/>
                <w:b/>
                <w:sz w:val="18"/>
                <w:szCs w:val="18"/>
                <w:lang w:val="el-GR"/>
              </w:rPr>
              <w:br/>
              <w:t>ΓΕΝΙΚΗ ΔΙΕΥΘΥΝΣΗ ΤΕΧΝΙΚΩΝ ΥΠΗΡΕΣΙΩΝ</w:t>
            </w:r>
            <w:r w:rsidRPr="00854BE0">
              <w:rPr>
                <w:rFonts w:ascii="Cambria" w:hAnsi="Cambria" w:cs="Arial"/>
                <w:b/>
                <w:sz w:val="18"/>
                <w:szCs w:val="18"/>
                <w:lang w:val="el-GR"/>
              </w:rPr>
              <w:br/>
              <w:t>ΔΙΕΥΘΥΝΣΗ ΤΕΧΝΙΚΩΝ ΥΠΗΡΕΣΙΩΝ</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AD77EF2" w14:textId="77777777" w:rsidR="00854BE0" w:rsidRPr="00356F78" w:rsidRDefault="00854BE0" w:rsidP="00795FBF">
            <w:pPr>
              <w:overflowPunct w:val="0"/>
              <w:autoSpaceDE w:val="0"/>
              <w:autoSpaceDN w:val="0"/>
              <w:adjustRightInd w:val="0"/>
              <w:ind w:hanging="71"/>
              <w:jc w:val="center"/>
              <w:rPr>
                <w:rFonts w:ascii="Cambria" w:hAnsi="Cambria" w:cs="Arial"/>
                <w:b/>
                <w:sz w:val="18"/>
                <w:szCs w:val="18"/>
              </w:rPr>
            </w:pPr>
            <w:r w:rsidRPr="00356F78">
              <w:rPr>
                <w:rFonts w:ascii="Cambria" w:hAnsi="Cambria" w:cs="Arial"/>
                <w:b/>
                <w:sz w:val="18"/>
                <w:szCs w:val="18"/>
              </w:rPr>
              <w:t>ΧΡΗΜΑΤΟΔΟΤΗΣΗ:</w:t>
            </w:r>
          </w:p>
        </w:tc>
        <w:tc>
          <w:tcPr>
            <w:tcW w:w="4040" w:type="dxa"/>
            <w:tcBorders>
              <w:top w:val="single" w:sz="4" w:space="0" w:color="auto"/>
              <w:left w:val="single" w:sz="4" w:space="0" w:color="auto"/>
              <w:bottom w:val="single" w:sz="4" w:space="0" w:color="auto"/>
              <w:right w:val="single" w:sz="4" w:space="0" w:color="auto"/>
            </w:tcBorders>
            <w:vAlign w:val="center"/>
            <w:hideMark/>
          </w:tcPr>
          <w:p w14:paraId="382E0313" w14:textId="77777777" w:rsidR="00854BE0" w:rsidRPr="00356F78" w:rsidRDefault="00854BE0" w:rsidP="00795FBF">
            <w:pPr>
              <w:rPr>
                <w:rFonts w:ascii="Cambria" w:hAnsi="Cambria" w:cs="Arial"/>
                <w:b/>
                <w:sz w:val="18"/>
                <w:szCs w:val="18"/>
                <w:lang w:eastAsia="en-US"/>
              </w:rPr>
            </w:pPr>
            <w:r w:rsidRPr="00356F78">
              <w:rPr>
                <w:rFonts w:ascii="Cambria" w:hAnsi="Cambria" w:cs="Arial"/>
                <w:b/>
                <w:sz w:val="18"/>
                <w:szCs w:val="18"/>
                <w:lang w:eastAsia="en-US"/>
              </w:rPr>
              <w:t>ΕΤΠΑ-</w:t>
            </w:r>
            <w:proofErr w:type="spellStart"/>
            <w:r w:rsidRPr="00356F78">
              <w:rPr>
                <w:rFonts w:ascii="Cambria" w:hAnsi="Cambria" w:cs="Arial"/>
                <w:b/>
                <w:sz w:val="18"/>
                <w:szCs w:val="18"/>
                <w:lang w:eastAsia="en-US"/>
              </w:rPr>
              <w:t>ΕΠΑνΕΚ</w:t>
            </w:r>
            <w:proofErr w:type="spellEnd"/>
          </w:p>
        </w:tc>
      </w:tr>
      <w:tr w:rsidR="00854BE0" w:rsidRPr="00F611E9" w14:paraId="7329853F" w14:textId="77777777" w:rsidTr="00854BE0">
        <w:trPr>
          <w:trHeight w:val="1110"/>
        </w:trPr>
        <w:tc>
          <w:tcPr>
            <w:tcW w:w="3822" w:type="dxa"/>
            <w:tcBorders>
              <w:top w:val="single" w:sz="4" w:space="0" w:color="auto"/>
              <w:left w:val="single" w:sz="4" w:space="0" w:color="auto"/>
              <w:bottom w:val="single" w:sz="4" w:space="0" w:color="auto"/>
              <w:right w:val="single" w:sz="4" w:space="0" w:color="auto"/>
            </w:tcBorders>
            <w:vAlign w:val="center"/>
            <w:hideMark/>
          </w:tcPr>
          <w:p w14:paraId="13FCA294" w14:textId="77777777" w:rsidR="00854BE0" w:rsidRPr="00854BE0" w:rsidRDefault="00854BE0" w:rsidP="00795FBF">
            <w:pPr>
              <w:overflowPunct w:val="0"/>
              <w:autoSpaceDE w:val="0"/>
              <w:autoSpaceDN w:val="0"/>
              <w:adjustRightInd w:val="0"/>
              <w:spacing w:after="160" w:line="254" w:lineRule="auto"/>
              <w:rPr>
                <w:rFonts w:ascii="Cambria" w:hAnsi="Cambria" w:cs="Arial"/>
                <w:b/>
                <w:sz w:val="16"/>
                <w:szCs w:val="16"/>
                <w:lang w:val="el-GR"/>
              </w:rPr>
            </w:pPr>
            <w:r w:rsidRPr="00854BE0">
              <w:rPr>
                <w:rFonts w:ascii="Cambria" w:hAnsi="Cambria" w:cs="Arial"/>
                <w:b/>
                <w:sz w:val="16"/>
                <w:szCs w:val="16"/>
                <w:lang w:val="el-GR"/>
              </w:rPr>
              <w:t>Πολυτεχνειούπολη Ζωγράφου</w:t>
            </w:r>
            <w:r w:rsidRPr="00854BE0">
              <w:rPr>
                <w:rFonts w:ascii="Cambria" w:hAnsi="Cambria" w:cs="Arial"/>
                <w:b/>
                <w:sz w:val="16"/>
                <w:szCs w:val="16"/>
                <w:lang w:val="el-GR"/>
              </w:rPr>
              <w:br/>
              <w:t>Ηρώων Πολυτεχνείου 9,</w:t>
            </w:r>
            <w:r w:rsidRPr="00854BE0">
              <w:rPr>
                <w:rFonts w:ascii="Cambria" w:hAnsi="Cambria" w:cs="Arial"/>
                <w:b/>
                <w:sz w:val="16"/>
                <w:szCs w:val="16"/>
                <w:lang w:val="el-GR"/>
              </w:rPr>
              <w:br/>
              <w:t>15780 Ζωγράφου</w:t>
            </w:r>
            <w:r w:rsidRPr="00854BE0">
              <w:rPr>
                <w:rFonts w:ascii="Cambria" w:hAnsi="Cambria" w:cs="Arial"/>
                <w:b/>
                <w:sz w:val="16"/>
                <w:szCs w:val="16"/>
                <w:lang w:val="el-GR"/>
              </w:rPr>
              <w:br/>
            </w:r>
            <w:r w:rsidRPr="00854BE0">
              <w:rPr>
                <w:rFonts w:ascii="Cambria" w:hAnsi="Cambria" w:cs="Arial"/>
                <w:b/>
                <w:sz w:val="16"/>
                <w:szCs w:val="16"/>
                <w:lang w:val="el-GR"/>
              </w:rPr>
              <w:br/>
            </w:r>
            <w:proofErr w:type="spellStart"/>
            <w:r w:rsidRPr="00854BE0">
              <w:rPr>
                <w:rFonts w:ascii="Cambria" w:hAnsi="Cambria" w:cs="Arial"/>
                <w:b/>
                <w:sz w:val="16"/>
                <w:szCs w:val="16"/>
                <w:lang w:val="el-GR"/>
              </w:rPr>
              <w:t>Τηλ</w:t>
            </w:r>
            <w:proofErr w:type="spellEnd"/>
            <w:r w:rsidRPr="00854BE0">
              <w:rPr>
                <w:rFonts w:ascii="Cambria" w:hAnsi="Cambria" w:cs="Arial"/>
                <w:b/>
                <w:sz w:val="16"/>
                <w:szCs w:val="16"/>
                <w:lang w:val="el-GR"/>
              </w:rPr>
              <w:t>.: 210-772 1850</w:t>
            </w:r>
            <w:r w:rsidRPr="00854BE0">
              <w:rPr>
                <w:rFonts w:ascii="Cambria" w:hAnsi="Cambria" w:cs="Arial"/>
                <w:b/>
                <w:sz w:val="16"/>
                <w:szCs w:val="16"/>
                <w:lang w:val="el-GR"/>
              </w:rPr>
              <w:br/>
              <w:t>Φαξ: 210-772 1208</w:t>
            </w:r>
          </w:p>
          <w:p w14:paraId="5DF5D504" w14:textId="77777777" w:rsidR="00854BE0" w:rsidRPr="00356F78" w:rsidRDefault="00F611E9" w:rsidP="00795FBF">
            <w:pPr>
              <w:overflowPunct w:val="0"/>
              <w:autoSpaceDE w:val="0"/>
              <w:autoSpaceDN w:val="0"/>
              <w:adjustRightInd w:val="0"/>
              <w:spacing w:after="160" w:line="254" w:lineRule="auto"/>
              <w:jc w:val="both"/>
              <w:rPr>
                <w:rFonts w:ascii="Cambria" w:hAnsi="Cambria" w:cs="Arial"/>
                <w:b/>
                <w:sz w:val="18"/>
                <w:szCs w:val="18"/>
              </w:rPr>
            </w:pPr>
            <w:hyperlink r:id="rId8" w:history="1">
              <w:r w:rsidR="00854BE0" w:rsidRPr="00356F78">
                <w:rPr>
                  <w:rFonts w:ascii="Cambria" w:hAnsi="Cambria" w:cs="Arial"/>
                  <w:color w:val="0000FF"/>
                  <w:sz w:val="18"/>
                  <w:szCs w:val="18"/>
                  <w:u w:val="single"/>
                </w:rPr>
                <w:t>iekontos@mail.ntua.gr</w:t>
              </w:r>
            </w:hyperlink>
            <w:r w:rsidR="00854BE0" w:rsidRPr="00356F78">
              <w:rPr>
                <w:rFonts w:ascii="Cambria" w:hAnsi="Cambria" w:cs="Arial"/>
                <w:b/>
                <w:sz w:val="18"/>
                <w:szCs w:val="18"/>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AF9DEB5" w14:textId="77777777" w:rsidR="00854BE0" w:rsidRPr="00356F78" w:rsidRDefault="00854BE0" w:rsidP="00795FBF">
            <w:pPr>
              <w:overflowPunct w:val="0"/>
              <w:autoSpaceDE w:val="0"/>
              <w:autoSpaceDN w:val="0"/>
              <w:adjustRightInd w:val="0"/>
              <w:spacing w:before="240" w:after="160" w:line="254" w:lineRule="auto"/>
              <w:ind w:left="-74"/>
              <w:jc w:val="center"/>
              <w:rPr>
                <w:rFonts w:ascii="Cambria" w:hAnsi="Cambria" w:cs="Arial"/>
                <w:b/>
                <w:sz w:val="18"/>
                <w:szCs w:val="18"/>
              </w:rPr>
            </w:pPr>
            <w:r w:rsidRPr="00356F78">
              <w:rPr>
                <w:rFonts w:ascii="Cambria" w:hAnsi="Cambria" w:cs="Arial"/>
                <w:b/>
                <w:sz w:val="18"/>
                <w:szCs w:val="18"/>
              </w:rPr>
              <w:t>ΠΡΟΥΠΟΛΟΓΙΣΜΟΣ:</w:t>
            </w:r>
          </w:p>
        </w:tc>
        <w:tc>
          <w:tcPr>
            <w:tcW w:w="4040" w:type="dxa"/>
            <w:tcBorders>
              <w:top w:val="single" w:sz="4" w:space="0" w:color="auto"/>
              <w:left w:val="single" w:sz="4" w:space="0" w:color="auto"/>
              <w:bottom w:val="single" w:sz="4" w:space="0" w:color="auto"/>
              <w:right w:val="single" w:sz="4" w:space="0" w:color="auto"/>
            </w:tcBorders>
            <w:hideMark/>
          </w:tcPr>
          <w:p w14:paraId="1EE1A0F2" w14:textId="77777777" w:rsidR="00854BE0" w:rsidRPr="00854BE0" w:rsidRDefault="00854BE0" w:rsidP="00795FBF">
            <w:pPr>
              <w:overflowPunct w:val="0"/>
              <w:autoSpaceDE w:val="0"/>
              <w:autoSpaceDN w:val="0"/>
              <w:adjustRightInd w:val="0"/>
              <w:spacing w:before="240" w:after="160" w:line="254" w:lineRule="auto"/>
              <w:ind w:left="284"/>
              <w:jc w:val="center"/>
              <w:rPr>
                <w:rFonts w:ascii="Cambria" w:hAnsi="Cambria" w:cs="Arial"/>
                <w:b/>
                <w:sz w:val="20"/>
                <w:szCs w:val="18"/>
                <w:lang w:val="el-GR"/>
              </w:rPr>
            </w:pPr>
            <w:r w:rsidRPr="00854BE0">
              <w:rPr>
                <w:rFonts w:ascii="Cambria" w:hAnsi="Cambria" w:cs="Arial"/>
                <w:b/>
                <w:sz w:val="20"/>
                <w:szCs w:val="18"/>
                <w:lang w:val="el-GR"/>
              </w:rPr>
              <w:t>2.390.000,00  Ευρώ</w:t>
            </w:r>
          </w:p>
          <w:p w14:paraId="50E81990" w14:textId="77777777" w:rsidR="00854BE0" w:rsidRPr="00854BE0" w:rsidRDefault="00854BE0" w:rsidP="00795FBF">
            <w:pPr>
              <w:jc w:val="center"/>
              <w:rPr>
                <w:rFonts w:ascii="Cambria" w:hAnsi="Cambria"/>
                <w:b/>
                <w:sz w:val="18"/>
                <w:szCs w:val="18"/>
                <w:lang w:val="el-GR"/>
              </w:rPr>
            </w:pPr>
            <w:r w:rsidRPr="00854BE0">
              <w:rPr>
                <w:rFonts w:ascii="Cambria" w:hAnsi="Cambria"/>
                <w:b/>
                <w:sz w:val="18"/>
                <w:szCs w:val="18"/>
                <w:lang w:val="el-GR" w:eastAsia="en-US"/>
              </w:rPr>
              <w:t>(με αναθεώρηση και Φ.Π.Α.)</w:t>
            </w:r>
          </w:p>
        </w:tc>
      </w:tr>
    </w:tbl>
    <w:p w14:paraId="1AE9BD39" w14:textId="77777777" w:rsidR="00854BE0" w:rsidRPr="00854BE0" w:rsidRDefault="00854BE0" w:rsidP="00854BE0">
      <w:pPr>
        <w:tabs>
          <w:tab w:val="left" w:pos="2977"/>
        </w:tabs>
        <w:ind w:right="-194"/>
        <w:rPr>
          <w:lang w:val="el-GR"/>
        </w:rPr>
      </w:pPr>
    </w:p>
    <w:p w14:paraId="140CE696" w14:textId="77777777" w:rsidR="00854BE0" w:rsidRPr="00866B69" w:rsidRDefault="00854BE0" w:rsidP="00854BE0">
      <w:pPr>
        <w:pStyle w:val="Caption"/>
        <w:framePr w:wrap="auto"/>
        <w:pBdr>
          <w:top w:val="none" w:sz="0" w:space="0" w:color="auto"/>
          <w:left w:val="none" w:sz="0" w:space="0" w:color="auto"/>
          <w:bottom w:val="none" w:sz="0" w:space="0" w:color="auto"/>
          <w:right w:val="none" w:sz="0" w:space="0" w:color="auto"/>
        </w:pBdr>
        <w:jc w:val="left"/>
        <w:rPr>
          <w:spacing w:val="30"/>
          <w:sz w:val="36"/>
          <w14:shadow w14:blurRad="50800" w14:dist="38100" w14:dir="2700000" w14:sx="100000" w14:sy="100000" w14:kx="0" w14:ky="0" w14:algn="tl">
            <w14:srgbClr w14:val="000000">
              <w14:alpha w14:val="60000"/>
            </w14:srgbClr>
          </w14:shadow>
        </w:rPr>
      </w:pPr>
    </w:p>
    <w:p w14:paraId="4DF6C8C8" w14:textId="77777777" w:rsidR="00854BE0" w:rsidRPr="00854BE0" w:rsidRDefault="00854BE0" w:rsidP="00854BE0">
      <w:pPr>
        <w:framePr w:w="8273" w:h="1305" w:hSpace="180" w:wrap="auto" w:vAnchor="text" w:hAnchor="page" w:x="1769" w:y="641"/>
        <w:jc w:val="center"/>
        <w:rPr>
          <w:b/>
          <w:sz w:val="40"/>
          <w:lang w:val="el-GR"/>
        </w:rPr>
      </w:pPr>
    </w:p>
    <w:p w14:paraId="0F8174A7" w14:textId="77777777" w:rsidR="00854BE0" w:rsidRPr="00854BE0" w:rsidRDefault="00854BE0" w:rsidP="00854BE0">
      <w:pPr>
        <w:framePr w:w="8273" w:h="1305" w:hSpace="180" w:wrap="auto" w:vAnchor="text" w:hAnchor="page" w:x="1769" w:y="641"/>
        <w:jc w:val="center"/>
        <w:rPr>
          <w:b/>
          <w:sz w:val="40"/>
          <w:lang w:val="el-GR"/>
        </w:rPr>
      </w:pPr>
    </w:p>
    <w:p w14:paraId="7464F5E5" w14:textId="77777777" w:rsidR="00854BE0" w:rsidRPr="00854BE0" w:rsidRDefault="00854BE0" w:rsidP="00854BE0">
      <w:pPr>
        <w:framePr w:w="8273" w:h="1305" w:hSpace="180" w:wrap="auto" w:vAnchor="text" w:hAnchor="page" w:x="1769" w:y="641"/>
        <w:jc w:val="center"/>
        <w:rPr>
          <w:b/>
          <w:sz w:val="40"/>
          <w:lang w:val="el-GR"/>
        </w:rPr>
      </w:pPr>
    </w:p>
    <w:p w14:paraId="5334641B" w14:textId="77777777" w:rsidR="000A07A7" w:rsidRPr="00F611E9" w:rsidRDefault="000A07A7" w:rsidP="000A07A7">
      <w:pPr>
        <w:framePr w:w="8273" w:h="1305" w:hSpace="180" w:wrap="auto" w:vAnchor="text" w:hAnchor="page" w:x="1769" w:y="641"/>
        <w:jc w:val="center"/>
        <w:rPr>
          <w:rFonts w:ascii="Cambria" w:hAnsi="Cambria" w:cs="Arial"/>
          <w:b/>
          <w:sz w:val="40"/>
          <w:lang w:val="el-GR"/>
        </w:rPr>
      </w:pPr>
      <w:r w:rsidRPr="00F611E9">
        <w:rPr>
          <w:rFonts w:ascii="Cambria" w:hAnsi="Cambria" w:cs="Arial"/>
          <w:b/>
          <w:sz w:val="40"/>
          <w:lang w:val="el-GR"/>
        </w:rPr>
        <w:t>ΠΑΡΑΡΤΗΜΑ Α</w:t>
      </w:r>
    </w:p>
    <w:p w14:paraId="34D46857" w14:textId="1BF13A40" w:rsidR="00854BE0" w:rsidRPr="00F611E9" w:rsidRDefault="000A07A7" w:rsidP="000A07A7">
      <w:pPr>
        <w:framePr w:w="8273" w:h="1305" w:hSpace="180" w:wrap="auto" w:vAnchor="text" w:hAnchor="page" w:x="1769" w:y="641"/>
        <w:jc w:val="center"/>
        <w:rPr>
          <w:b/>
          <w:sz w:val="40"/>
          <w:lang w:val="el-GR"/>
        </w:rPr>
      </w:pPr>
      <w:r w:rsidRPr="00F611E9">
        <w:rPr>
          <w:rFonts w:ascii="Cambria" w:hAnsi="Cambria" w:cs="Arial"/>
          <w:b/>
          <w:sz w:val="40"/>
          <w:lang w:val="el-GR"/>
        </w:rPr>
        <w:t>Πίνακας Συμμόρφωσης της Μελέτης</w:t>
      </w:r>
    </w:p>
    <w:p w14:paraId="53B3AA78" w14:textId="77777777" w:rsidR="00854BE0" w:rsidRPr="00F611E9" w:rsidRDefault="00854BE0" w:rsidP="00854BE0">
      <w:pPr>
        <w:framePr w:w="8273" w:h="1305" w:hSpace="180" w:wrap="auto" w:vAnchor="text" w:hAnchor="page" w:x="1769" w:y="641"/>
        <w:jc w:val="center"/>
        <w:rPr>
          <w:sz w:val="28"/>
          <w:lang w:val="el-GR"/>
        </w:rPr>
      </w:pPr>
    </w:p>
    <w:p w14:paraId="2E9FA7C5" w14:textId="77777777" w:rsidR="00854BE0" w:rsidRPr="00F611E9" w:rsidRDefault="00854BE0" w:rsidP="00854BE0">
      <w:pPr>
        <w:framePr w:w="8273" w:h="1305" w:hSpace="180" w:wrap="auto" w:vAnchor="text" w:hAnchor="page" w:x="1769" w:y="641"/>
        <w:tabs>
          <w:tab w:val="left" w:pos="2977"/>
        </w:tabs>
        <w:ind w:right="-194"/>
        <w:jc w:val="center"/>
        <w:rPr>
          <w:sz w:val="36"/>
          <w:lang w:val="el-GR"/>
        </w:rPr>
      </w:pPr>
    </w:p>
    <w:p w14:paraId="3DF3F2CE" w14:textId="77777777" w:rsidR="00854BE0" w:rsidRDefault="00854BE0" w:rsidP="00854BE0">
      <w:pPr>
        <w:pStyle w:val="Caption"/>
        <w:framePr w:wrap="auto"/>
        <w:pBdr>
          <w:top w:val="none" w:sz="0" w:space="0" w:color="auto"/>
          <w:left w:val="none" w:sz="0" w:space="0" w:color="auto"/>
          <w:bottom w:val="none" w:sz="0" w:space="0" w:color="auto"/>
          <w:right w:val="none" w:sz="0" w:space="0" w:color="auto"/>
        </w:pBdr>
      </w:pPr>
    </w:p>
    <w:p w14:paraId="52B69231" w14:textId="77777777" w:rsidR="00854BE0" w:rsidRPr="00F611E9" w:rsidRDefault="00854BE0" w:rsidP="00854BE0">
      <w:pPr>
        <w:tabs>
          <w:tab w:val="left" w:pos="2977"/>
        </w:tabs>
        <w:ind w:right="-194"/>
        <w:rPr>
          <w:lang w:val="el-GR"/>
        </w:rPr>
      </w:pPr>
    </w:p>
    <w:p w14:paraId="411334F9" w14:textId="77777777" w:rsidR="00854BE0" w:rsidRPr="00F611E9" w:rsidRDefault="00854BE0" w:rsidP="00854BE0">
      <w:pPr>
        <w:tabs>
          <w:tab w:val="left" w:pos="2977"/>
        </w:tabs>
        <w:ind w:right="-194"/>
        <w:rPr>
          <w:lang w:val="el-GR"/>
        </w:rPr>
      </w:pPr>
    </w:p>
    <w:p w14:paraId="18E3FFC3" w14:textId="77777777" w:rsidR="00854BE0" w:rsidRPr="00F611E9" w:rsidRDefault="00854BE0" w:rsidP="00854BE0">
      <w:pPr>
        <w:tabs>
          <w:tab w:val="left" w:pos="2977"/>
        </w:tabs>
        <w:ind w:right="-194"/>
        <w:rPr>
          <w:lang w:val="el-GR"/>
        </w:rPr>
      </w:pPr>
    </w:p>
    <w:p w14:paraId="7DD7A45E" w14:textId="77777777" w:rsidR="00854BE0" w:rsidRPr="00F611E9" w:rsidRDefault="00854BE0" w:rsidP="00854BE0">
      <w:pPr>
        <w:tabs>
          <w:tab w:val="left" w:pos="2977"/>
        </w:tabs>
        <w:ind w:right="-194"/>
        <w:rPr>
          <w:lang w:val="el-GR"/>
        </w:rPr>
      </w:pPr>
    </w:p>
    <w:p w14:paraId="54C9A3C2" w14:textId="77777777" w:rsidR="00854BE0" w:rsidRPr="00F611E9" w:rsidRDefault="00854BE0" w:rsidP="00854BE0">
      <w:pPr>
        <w:tabs>
          <w:tab w:val="left" w:pos="2977"/>
        </w:tabs>
        <w:ind w:right="-194"/>
        <w:rPr>
          <w:lang w:val="el-GR"/>
        </w:rPr>
      </w:pPr>
    </w:p>
    <w:p w14:paraId="569C1BD2" w14:textId="77777777" w:rsidR="00854BE0" w:rsidRPr="00F611E9" w:rsidRDefault="00854BE0" w:rsidP="00854BE0">
      <w:pPr>
        <w:tabs>
          <w:tab w:val="left" w:pos="2977"/>
        </w:tabs>
        <w:ind w:right="-194"/>
        <w:rPr>
          <w:sz w:val="22"/>
          <w:lang w:val="el-GR"/>
        </w:rPr>
      </w:pPr>
    </w:p>
    <w:p w14:paraId="3DE43908" w14:textId="77777777" w:rsidR="00854BE0" w:rsidRPr="00F611E9" w:rsidRDefault="00854BE0" w:rsidP="00854BE0">
      <w:pPr>
        <w:tabs>
          <w:tab w:val="left" w:pos="2977"/>
        </w:tabs>
        <w:ind w:right="-194"/>
        <w:jc w:val="center"/>
        <w:rPr>
          <w:sz w:val="22"/>
          <w:lang w:val="el-GR"/>
        </w:rPr>
      </w:pPr>
    </w:p>
    <w:p w14:paraId="776CB767" w14:textId="77777777" w:rsidR="00854BE0" w:rsidRPr="00F611E9" w:rsidRDefault="00854BE0" w:rsidP="00854BE0">
      <w:pPr>
        <w:tabs>
          <w:tab w:val="left" w:pos="2977"/>
        </w:tabs>
        <w:ind w:right="-194"/>
        <w:jc w:val="center"/>
        <w:rPr>
          <w:sz w:val="22"/>
          <w:lang w:val="el-GR"/>
        </w:rPr>
      </w:pPr>
    </w:p>
    <w:p w14:paraId="20C4DFE8" w14:textId="77777777" w:rsidR="00854BE0" w:rsidRPr="00F611E9" w:rsidRDefault="00854BE0" w:rsidP="00854BE0">
      <w:pPr>
        <w:tabs>
          <w:tab w:val="left" w:pos="2977"/>
        </w:tabs>
        <w:ind w:right="-194"/>
        <w:jc w:val="center"/>
        <w:rPr>
          <w:sz w:val="22"/>
          <w:lang w:val="el-GR"/>
        </w:rPr>
      </w:pPr>
    </w:p>
    <w:p w14:paraId="3BCE99EE" w14:textId="77777777" w:rsidR="00854BE0" w:rsidRPr="00F611E9" w:rsidRDefault="00854BE0" w:rsidP="00854BE0">
      <w:pPr>
        <w:tabs>
          <w:tab w:val="left" w:pos="2977"/>
        </w:tabs>
        <w:ind w:right="-194"/>
        <w:jc w:val="center"/>
        <w:rPr>
          <w:sz w:val="22"/>
          <w:lang w:val="el-GR"/>
        </w:rPr>
      </w:pPr>
    </w:p>
    <w:p w14:paraId="7FF40058" w14:textId="77777777" w:rsidR="00854BE0" w:rsidRPr="00F611E9" w:rsidRDefault="00854BE0" w:rsidP="00854BE0">
      <w:pPr>
        <w:tabs>
          <w:tab w:val="left" w:pos="2977"/>
        </w:tabs>
        <w:ind w:right="-194"/>
        <w:jc w:val="center"/>
        <w:rPr>
          <w:sz w:val="22"/>
          <w:lang w:val="el-GR"/>
        </w:rPr>
      </w:pPr>
    </w:p>
    <w:p w14:paraId="4EBE3BB6" w14:textId="77777777" w:rsidR="00854BE0" w:rsidRPr="00F611E9" w:rsidRDefault="00854BE0" w:rsidP="00854BE0">
      <w:pPr>
        <w:tabs>
          <w:tab w:val="left" w:pos="2977"/>
        </w:tabs>
        <w:ind w:right="-194"/>
        <w:jc w:val="center"/>
        <w:rPr>
          <w:sz w:val="22"/>
          <w:lang w:val="el-GR"/>
        </w:rPr>
      </w:pPr>
    </w:p>
    <w:p w14:paraId="730585D0" w14:textId="77777777" w:rsidR="00854BE0" w:rsidRPr="00F611E9" w:rsidRDefault="00854BE0" w:rsidP="00854BE0">
      <w:pPr>
        <w:tabs>
          <w:tab w:val="left" w:pos="2977"/>
        </w:tabs>
        <w:ind w:right="-194"/>
        <w:jc w:val="center"/>
        <w:rPr>
          <w:sz w:val="22"/>
          <w:lang w:val="el-GR"/>
        </w:rPr>
      </w:pPr>
    </w:p>
    <w:p w14:paraId="35EB6E74" w14:textId="77777777" w:rsidR="00854BE0" w:rsidRPr="00F611E9" w:rsidRDefault="00854BE0" w:rsidP="00854BE0">
      <w:pPr>
        <w:tabs>
          <w:tab w:val="left" w:pos="2977"/>
        </w:tabs>
        <w:ind w:right="-194"/>
        <w:jc w:val="center"/>
        <w:rPr>
          <w:sz w:val="22"/>
          <w:lang w:val="el-GR"/>
        </w:rPr>
      </w:pPr>
    </w:p>
    <w:p w14:paraId="23F93594" w14:textId="77777777" w:rsidR="00854BE0" w:rsidRPr="00F611E9" w:rsidRDefault="00854BE0" w:rsidP="00854BE0">
      <w:pPr>
        <w:tabs>
          <w:tab w:val="left" w:pos="2977"/>
        </w:tabs>
        <w:ind w:right="-194"/>
        <w:jc w:val="center"/>
        <w:rPr>
          <w:rFonts w:ascii="Arial" w:hAnsi="Arial" w:cs="Arial"/>
          <w:lang w:val="el-GR"/>
        </w:rPr>
      </w:pPr>
    </w:p>
    <w:p w14:paraId="2039E5F5" w14:textId="77777777" w:rsidR="003B4B1D" w:rsidRDefault="003B4B1D" w:rsidP="00C02D8F">
      <w:pPr>
        <w:pStyle w:val="Heading1"/>
        <w:jc w:val="center"/>
        <w:rPr>
          <w:rFonts w:ascii="Cambria" w:hAnsi="Cambria" w:cs="Calibri"/>
          <w:spacing w:val="40"/>
          <w:kern w:val="22"/>
          <w:sz w:val="32"/>
          <w:szCs w:val="22"/>
          <w:lang w:val="el-GR"/>
        </w:rPr>
      </w:pPr>
    </w:p>
    <w:p w14:paraId="3B1D6F49" w14:textId="77777777" w:rsidR="003B4B1D" w:rsidRDefault="003B4B1D" w:rsidP="00C02D8F">
      <w:pPr>
        <w:pStyle w:val="Heading1"/>
        <w:jc w:val="center"/>
        <w:rPr>
          <w:rFonts w:ascii="Cambria" w:hAnsi="Cambria" w:cs="Calibri"/>
          <w:spacing w:val="40"/>
          <w:kern w:val="22"/>
          <w:sz w:val="32"/>
          <w:szCs w:val="22"/>
          <w:lang w:val="el-GR"/>
        </w:rPr>
      </w:pPr>
    </w:p>
    <w:p w14:paraId="6D0A0F49" w14:textId="77777777" w:rsidR="003B4B1D" w:rsidRDefault="003B4B1D" w:rsidP="00C02D8F">
      <w:pPr>
        <w:pStyle w:val="Heading1"/>
        <w:jc w:val="center"/>
        <w:rPr>
          <w:rFonts w:ascii="Cambria" w:hAnsi="Cambria" w:cs="Calibri"/>
          <w:spacing w:val="40"/>
          <w:kern w:val="22"/>
          <w:sz w:val="32"/>
          <w:szCs w:val="22"/>
          <w:lang w:val="el-GR"/>
        </w:rPr>
      </w:pPr>
    </w:p>
    <w:p w14:paraId="3AB00AC0" w14:textId="77777777" w:rsidR="003B4B1D" w:rsidRDefault="003B4B1D" w:rsidP="00C02D8F">
      <w:pPr>
        <w:pStyle w:val="Heading1"/>
        <w:jc w:val="center"/>
        <w:rPr>
          <w:rFonts w:ascii="Cambria" w:hAnsi="Cambria" w:cs="Calibri"/>
          <w:spacing w:val="40"/>
          <w:kern w:val="22"/>
          <w:sz w:val="32"/>
          <w:szCs w:val="22"/>
          <w:lang w:val="el-GR"/>
        </w:rPr>
      </w:pPr>
    </w:p>
    <w:p w14:paraId="2570D251" w14:textId="339834C2" w:rsidR="003B4B1D" w:rsidRDefault="003B4B1D" w:rsidP="00C02D8F">
      <w:pPr>
        <w:pStyle w:val="Heading1"/>
        <w:jc w:val="center"/>
        <w:rPr>
          <w:rFonts w:ascii="Cambria" w:hAnsi="Cambria" w:cs="Calibri"/>
          <w:spacing w:val="40"/>
          <w:kern w:val="22"/>
          <w:sz w:val="32"/>
          <w:szCs w:val="22"/>
          <w:lang w:val="el-GR"/>
        </w:rPr>
      </w:pPr>
    </w:p>
    <w:p w14:paraId="712CCE84" w14:textId="5EFB8833" w:rsidR="003B4B1D" w:rsidRDefault="003B4B1D" w:rsidP="003B4B1D">
      <w:pPr>
        <w:rPr>
          <w:lang w:val="el-GR"/>
        </w:rPr>
      </w:pPr>
    </w:p>
    <w:p w14:paraId="72A4FC3E" w14:textId="3E6DD00F" w:rsidR="003B4B1D" w:rsidRDefault="003B4B1D" w:rsidP="003B4B1D">
      <w:pPr>
        <w:rPr>
          <w:lang w:val="el-GR"/>
        </w:rPr>
      </w:pPr>
    </w:p>
    <w:p w14:paraId="15D39AE8" w14:textId="71EA6662" w:rsidR="003B4B1D" w:rsidRDefault="003B4B1D" w:rsidP="003B4B1D">
      <w:pPr>
        <w:rPr>
          <w:lang w:val="el-GR"/>
        </w:rPr>
      </w:pPr>
    </w:p>
    <w:p w14:paraId="4866AEF8" w14:textId="26533331" w:rsidR="003B4B1D" w:rsidRDefault="003B4B1D" w:rsidP="003B4B1D">
      <w:pPr>
        <w:rPr>
          <w:lang w:val="el-GR"/>
        </w:rPr>
      </w:pPr>
    </w:p>
    <w:p w14:paraId="60DFA322" w14:textId="7E82425D" w:rsidR="003B4B1D" w:rsidRDefault="003B4B1D" w:rsidP="003B4B1D">
      <w:pPr>
        <w:rPr>
          <w:lang w:val="el-GR"/>
        </w:rPr>
      </w:pPr>
    </w:p>
    <w:p w14:paraId="6638E304" w14:textId="2F6A0CC3" w:rsidR="003B4B1D" w:rsidRDefault="003B4B1D" w:rsidP="003B4B1D">
      <w:pPr>
        <w:rPr>
          <w:lang w:val="el-GR"/>
        </w:rPr>
      </w:pPr>
    </w:p>
    <w:p w14:paraId="1278556E" w14:textId="2D722678" w:rsidR="003B4B1D" w:rsidRDefault="003B4B1D" w:rsidP="003B4B1D">
      <w:pPr>
        <w:rPr>
          <w:lang w:val="el-GR"/>
        </w:rPr>
      </w:pPr>
    </w:p>
    <w:p w14:paraId="6BA363BB" w14:textId="77777777" w:rsidR="000C6D1F" w:rsidRPr="00246230" w:rsidRDefault="000C6D1F" w:rsidP="000C6D1F">
      <w:pPr>
        <w:pStyle w:val="Heading1"/>
        <w:jc w:val="center"/>
        <w:rPr>
          <w:rFonts w:ascii="Cambria" w:hAnsi="Cambria" w:cs="Calibri"/>
          <w:spacing w:val="40"/>
          <w:kern w:val="22"/>
          <w:sz w:val="32"/>
          <w:szCs w:val="22"/>
          <w:lang w:val="el-GR"/>
        </w:rPr>
      </w:pPr>
      <w:r w:rsidRPr="00246230">
        <w:rPr>
          <w:rFonts w:ascii="Cambria" w:hAnsi="Cambria" w:cs="Calibri"/>
          <w:spacing w:val="40"/>
          <w:kern w:val="22"/>
          <w:sz w:val="32"/>
          <w:szCs w:val="22"/>
          <w:lang w:val="el-GR"/>
        </w:rPr>
        <w:lastRenderedPageBreak/>
        <w:t>ΠΑΡΑΡΤΗΜΑ Α</w:t>
      </w:r>
    </w:p>
    <w:p w14:paraId="7635DC77" w14:textId="77777777" w:rsidR="000C6D1F" w:rsidRPr="00246230" w:rsidRDefault="000C6D1F" w:rsidP="000C6D1F">
      <w:pPr>
        <w:pStyle w:val="Heading1"/>
        <w:jc w:val="center"/>
        <w:rPr>
          <w:rFonts w:ascii="Cambria" w:hAnsi="Cambria" w:cs="Calibri"/>
          <w:spacing w:val="20"/>
          <w:kern w:val="22"/>
          <w:sz w:val="32"/>
          <w:szCs w:val="22"/>
          <w:lang w:val="el-GR"/>
        </w:rPr>
      </w:pPr>
      <w:r w:rsidRPr="00246230">
        <w:rPr>
          <w:rFonts w:ascii="Cambria" w:hAnsi="Cambria" w:cs="Calibri"/>
          <w:spacing w:val="20"/>
          <w:kern w:val="22"/>
          <w:sz w:val="32"/>
          <w:szCs w:val="22"/>
          <w:lang w:val="el-GR"/>
        </w:rPr>
        <w:t xml:space="preserve">Πίνακας </w:t>
      </w:r>
      <w:r>
        <w:rPr>
          <w:rFonts w:ascii="Cambria" w:hAnsi="Cambria" w:cs="Calibri"/>
          <w:spacing w:val="20"/>
          <w:kern w:val="22"/>
          <w:sz w:val="32"/>
          <w:szCs w:val="22"/>
          <w:lang w:val="el-GR"/>
        </w:rPr>
        <w:t>Σ</w:t>
      </w:r>
      <w:r w:rsidRPr="00246230">
        <w:rPr>
          <w:rFonts w:ascii="Cambria" w:hAnsi="Cambria" w:cs="Calibri"/>
          <w:spacing w:val="20"/>
          <w:kern w:val="22"/>
          <w:sz w:val="32"/>
          <w:szCs w:val="22"/>
          <w:lang w:val="el-GR"/>
        </w:rPr>
        <w:t xml:space="preserve">υμμόρφωσης της </w:t>
      </w:r>
      <w:r>
        <w:rPr>
          <w:rFonts w:ascii="Cambria" w:hAnsi="Cambria" w:cs="Calibri"/>
          <w:spacing w:val="20"/>
          <w:kern w:val="22"/>
          <w:sz w:val="32"/>
          <w:szCs w:val="22"/>
          <w:lang w:val="el-GR"/>
        </w:rPr>
        <w:t>Μ</w:t>
      </w:r>
      <w:r w:rsidRPr="00246230">
        <w:rPr>
          <w:rFonts w:ascii="Cambria" w:hAnsi="Cambria" w:cs="Calibri"/>
          <w:spacing w:val="20"/>
          <w:kern w:val="22"/>
          <w:sz w:val="32"/>
          <w:szCs w:val="22"/>
          <w:lang w:val="el-GR"/>
        </w:rPr>
        <w:t>ελέτης</w:t>
      </w:r>
    </w:p>
    <w:p w14:paraId="0F3A8457" w14:textId="52F3C0AA" w:rsidR="003B4B1D" w:rsidRDefault="003B4B1D" w:rsidP="003B4B1D">
      <w:pPr>
        <w:rPr>
          <w:lang w:val="el-GR"/>
        </w:rPr>
      </w:pPr>
    </w:p>
    <w:tbl>
      <w:tblPr>
        <w:tblStyle w:val="TableGrid1"/>
        <w:tblW w:w="5000" w:type="pct"/>
        <w:tblLook w:val="04A0" w:firstRow="1" w:lastRow="0" w:firstColumn="1" w:lastColumn="0" w:noHBand="0" w:noVBand="1"/>
      </w:tblPr>
      <w:tblGrid>
        <w:gridCol w:w="709"/>
        <w:gridCol w:w="4975"/>
        <w:gridCol w:w="1227"/>
        <w:gridCol w:w="1277"/>
        <w:gridCol w:w="1440"/>
      </w:tblGrid>
      <w:tr w:rsidR="0096089E" w:rsidRPr="001246A0" w14:paraId="1DE8F78E" w14:textId="77777777" w:rsidTr="00795FBF">
        <w:tc>
          <w:tcPr>
            <w:tcW w:w="368" w:type="pct"/>
            <w:tcBorders>
              <w:bottom w:val="single" w:sz="4" w:space="0" w:color="auto"/>
            </w:tcBorders>
            <w:shd w:val="clear" w:color="auto" w:fill="BFBFBF" w:themeFill="background1" w:themeFillShade="BF"/>
            <w:vAlign w:val="center"/>
          </w:tcPr>
          <w:p w14:paraId="58468D65" w14:textId="77777777" w:rsidR="0096089E" w:rsidRPr="001246A0" w:rsidRDefault="0096089E" w:rsidP="00795FBF">
            <w:pPr>
              <w:tabs>
                <w:tab w:val="left" w:pos="-3000"/>
              </w:tabs>
              <w:spacing w:before="120" w:after="120"/>
              <w:jc w:val="center"/>
              <w:rPr>
                <w:rFonts w:ascii="Cambria" w:hAnsi="Cambria" w:cs="Calibri"/>
                <w:b/>
                <w:sz w:val="22"/>
                <w:szCs w:val="22"/>
                <w:lang w:val="el-GR"/>
              </w:rPr>
            </w:pPr>
            <w:r w:rsidRPr="001246A0">
              <w:rPr>
                <w:rFonts w:ascii="Cambria" w:hAnsi="Cambria" w:cs="Calibri"/>
                <w:b/>
                <w:sz w:val="22"/>
                <w:szCs w:val="22"/>
                <w:lang w:val="el-GR"/>
              </w:rPr>
              <w:t>α/α</w:t>
            </w:r>
          </w:p>
        </w:tc>
        <w:tc>
          <w:tcPr>
            <w:tcW w:w="2584" w:type="pct"/>
            <w:tcBorders>
              <w:bottom w:val="single" w:sz="4" w:space="0" w:color="auto"/>
            </w:tcBorders>
            <w:shd w:val="clear" w:color="auto" w:fill="BFBFBF" w:themeFill="background1" w:themeFillShade="BF"/>
            <w:vAlign w:val="center"/>
          </w:tcPr>
          <w:p w14:paraId="25AB330F" w14:textId="77777777" w:rsidR="0096089E" w:rsidRPr="001246A0" w:rsidRDefault="0096089E" w:rsidP="00795FBF">
            <w:pPr>
              <w:tabs>
                <w:tab w:val="left" w:pos="-3000"/>
              </w:tabs>
              <w:spacing w:before="120" w:after="120"/>
              <w:jc w:val="center"/>
              <w:rPr>
                <w:rFonts w:ascii="Cambria" w:hAnsi="Cambria" w:cs="Calibri"/>
                <w:b/>
                <w:sz w:val="22"/>
                <w:szCs w:val="22"/>
                <w:lang w:val="el-GR"/>
              </w:rPr>
            </w:pPr>
            <w:r w:rsidRPr="001246A0">
              <w:rPr>
                <w:rFonts w:ascii="Cambria" w:hAnsi="Cambria" w:cs="Calibri"/>
                <w:b/>
                <w:sz w:val="22"/>
                <w:szCs w:val="22"/>
                <w:lang w:val="el-GR"/>
              </w:rPr>
              <w:t>Περιγραφή</w:t>
            </w:r>
          </w:p>
        </w:tc>
        <w:tc>
          <w:tcPr>
            <w:tcW w:w="637" w:type="pct"/>
            <w:tcBorders>
              <w:bottom w:val="single" w:sz="4" w:space="0" w:color="auto"/>
            </w:tcBorders>
            <w:shd w:val="clear" w:color="auto" w:fill="BFBFBF" w:themeFill="background1" w:themeFillShade="BF"/>
            <w:vAlign w:val="center"/>
          </w:tcPr>
          <w:p w14:paraId="33D29859" w14:textId="77777777" w:rsidR="0096089E" w:rsidRPr="001246A0" w:rsidRDefault="0096089E" w:rsidP="00795FBF">
            <w:pPr>
              <w:tabs>
                <w:tab w:val="left" w:pos="-3000"/>
              </w:tabs>
              <w:spacing w:before="120" w:after="120"/>
              <w:jc w:val="center"/>
              <w:rPr>
                <w:rFonts w:ascii="Cambria" w:hAnsi="Cambria" w:cs="Calibri"/>
                <w:b/>
                <w:sz w:val="22"/>
                <w:szCs w:val="22"/>
                <w:lang w:val="el-GR"/>
              </w:rPr>
            </w:pPr>
            <w:r w:rsidRPr="001246A0">
              <w:rPr>
                <w:rFonts w:ascii="Cambria" w:hAnsi="Cambria" w:cs="Calibri"/>
                <w:b/>
                <w:sz w:val="22"/>
                <w:szCs w:val="22"/>
                <w:lang w:val="el-GR"/>
              </w:rPr>
              <w:t>Απαίτηση</w:t>
            </w:r>
          </w:p>
        </w:tc>
        <w:tc>
          <w:tcPr>
            <w:tcW w:w="663" w:type="pct"/>
            <w:tcBorders>
              <w:bottom w:val="single" w:sz="4" w:space="0" w:color="auto"/>
            </w:tcBorders>
            <w:shd w:val="clear" w:color="auto" w:fill="BFBFBF" w:themeFill="background1" w:themeFillShade="BF"/>
            <w:vAlign w:val="center"/>
          </w:tcPr>
          <w:p w14:paraId="312B5644" w14:textId="77777777" w:rsidR="0096089E" w:rsidRPr="001246A0" w:rsidRDefault="0096089E" w:rsidP="00795FBF">
            <w:pPr>
              <w:tabs>
                <w:tab w:val="left" w:pos="-3000"/>
              </w:tabs>
              <w:spacing w:before="120" w:after="120"/>
              <w:jc w:val="center"/>
              <w:rPr>
                <w:rFonts w:ascii="Cambria" w:hAnsi="Cambria" w:cs="Calibri"/>
                <w:b/>
                <w:sz w:val="22"/>
                <w:szCs w:val="22"/>
                <w:lang w:val="el-GR"/>
              </w:rPr>
            </w:pPr>
            <w:r w:rsidRPr="001246A0">
              <w:rPr>
                <w:rFonts w:ascii="Cambria" w:hAnsi="Cambria" w:cs="Calibri"/>
                <w:b/>
                <w:sz w:val="22"/>
                <w:szCs w:val="22"/>
                <w:lang w:val="el-GR"/>
              </w:rPr>
              <w:t>Απάντηση</w:t>
            </w:r>
          </w:p>
        </w:tc>
        <w:tc>
          <w:tcPr>
            <w:tcW w:w="747" w:type="pct"/>
            <w:tcBorders>
              <w:bottom w:val="single" w:sz="4" w:space="0" w:color="auto"/>
            </w:tcBorders>
            <w:shd w:val="clear" w:color="auto" w:fill="BFBFBF" w:themeFill="background1" w:themeFillShade="BF"/>
            <w:vAlign w:val="center"/>
          </w:tcPr>
          <w:p w14:paraId="66993090" w14:textId="77777777" w:rsidR="0096089E" w:rsidRPr="001246A0" w:rsidRDefault="0096089E" w:rsidP="00795FBF">
            <w:pPr>
              <w:tabs>
                <w:tab w:val="left" w:pos="-3000"/>
              </w:tabs>
              <w:spacing w:before="120" w:after="120"/>
              <w:jc w:val="center"/>
              <w:rPr>
                <w:rFonts w:ascii="Cambria" w:hAnsi="Cambria" w:cs="Calibri"/>
                <w:b/>
                <w:sz w:val="22"/>
                <w:szCs w:val="22"/>
                <w:lang w:val="el-GR"/>
              </w:rPr>
            </w:pPr>
            <w:r w:rsidRPr="001246A0">
              <w:rPr>
                <w:rFonts w:ascii="Cambria" w:hAnsi="Cambria" w:cs="Calibri"/>
                <w:b/>
                <w:sz w:val="22"/>
                <w:szCs w:val="22"/>
                <w:lang w:val="el-GR"/>
              </w:rPr>
              <w:t>Παραπομπή</w:t>
            </w:r>
          </w:p>
        </w:tc>
      </w:tr>
      <w:tr w:rsidR="0096089E" w:rsidRPr="00BD789A" w14:paraId="46CDDE6A" w14:textId="77777777" w:rsidTr="00795FBF">
        <w:tc>
          <w:tcPr>
            <w:tcW w:w="368" w:type="pct"/>
            <w:tcBorders>
              <w:bottom w:val="single" w:sz="4" w:space="0" w:color="auto"/>
              <w:right w:val="single" w:sz="4" w:space="0" w:color="auto"/>
            </w:tcBorders>
            <w:shd w:val="clear" w:color="auto" w:fill="D9D9D9" w:themeFill="background1" w:themeFillShade="D9"/>
          </w:tcPr>
          <w:p w14:paraId="0D6DC400" w14:textId="77777777" w:rsidR="0096089E" w:rsidRPr="001246A0" w:rsidRDefault="0096089E" w:rsidP="00795FBF">
            <w:pPr>
              <w:tabs>
                <w:tab w:val="left" w:pos="-3000"/>
              </w:tabs>
              <w:spacing w:before="120" w:after="120"/>
              <w:rPr>
                <w:rFonts w:ascii="Cambria" w:hAnsi="Cambria" w:cs="Calibri"/>
                <w:b/>
                <w:sz w:val="22"/>
                <w:szCs w:val="22"/>
                <w:lang w:val="el-GR"/>
              </w:rPr>
            </w:pPr>
            <w:r w:rsidRPr="001246A0">
              <w:rPr>
                <w:rFonts w:ascii="Cambria" w:hAnsi="Cambria" w:cs="Calibri"/>
                <w:b/>
                <w:sz w:val="32"/>
                <w:szCs w:val="22"/>
                <w:lang w:val="el-GR"/>
              </w:rPr>
              <w:t>1</w:t>
            </w:r>
          </w:p>
        </w:tc>
        <w:tc>
          <w:tcPr>
            <w:tcW w:w="2584" w:type="pct"/>
            <w:tcBorders>
              <w:left w:val="single" w:sz="4" w:space="0" w:color="auto"/>
              <w:bottom w:val="single" w:sz="4" w:space="0" w:color="auto"/>
              <w:right w:val="nil"/>
            </w:tcBorders>
            <w:shd w:val="clear" w:color="auto" w:fill="D9D9D9" w:themeFill="background1" w:themeFillShade="D9"/>
          </w:tcPr>
          <w:p w14:paraId="4704FD6E" w14:textId="77777777" w:rsidR="0096089E" w:rsidRPr="001246A0" w:rsidRDefault="0096089E" w:rsidP="00795FBF">
            <w:pPr>
              <w:tabs>
                <w:tab w:val="left" w:pos="-3000"/>
              </w:tabs>
              <w:spacing w:before="120" w:after="120"/>
              <w:jc w:val="center"/>
              <w:rPr>
                <w:rFonts w:ascii="Cambria" w:hAnsi="Cambria" w:cs="Calibri"/>
                <w:b/>
                <w:sz w:val="22"/>
                <w:szCs w:val="22"/>
                <w:lang w:val="el-GR"/>
              </w:rPr>
            </w:pPr>
            <w:r w:rsidRPr="001246A0">
              <w:rPr>
                <w:rFonts w:ascii="Cambria" w:hAnsi="Cambria" w:cs="Calibri"/>
                <w:b/>
                <w:sz w:val="22"/>
                <w:szCs w:val="22"/>
                <w:lang w:val="el-GR"/>
              </w:rPr>
              <w:t xml:space="preserve">ΟΜΑΔΑ ΜΕΛΕΤΗΤΩΝ </w:t>
            </w:r>
            <w:r w:rsidRPr="001246A0">
              <w:rPr>
                <w:rFonts w:ascii="Cambria" w:hAnsi="Cambria" w:cs="Calibri"/>
                <w:b/>
                <w:sz w:val="22"/>
                <w:szCs w:val="22"/>
                <w:lang w:val="el-GR"/>
              </w:rPr>
              <w:br/>
              <w:t>Οριστικής Μελέτης</w:t>
            </w:r>
          </w:p>
        </w:tc>
        <w:tc>
          <w:tcPr>
            <w:tcW w:w="637" w:type="pct"/>
            <w:tcBorders>
              <w:left w:val="nil"/>
              <w:bottom w:val="single" w:sz="4" w:space="0" w:color="auto"/>
              <w:right w:val="nil"/>
            </w:tcBorders>
            <w:shd w:val="clear" w:color="auto" w:fill="D9D9D9" w:themeFill="background1" w:themeFillShade="D9"/>
          </w:tcPr>
          <w:p w14:paraId="257B3F1A" w14:textId="77777777" w:rsidR="0096089E" w:rsidRPr="001246A0" w:rsidRDefault="0096089E" w:rsidP="00795FBF">
            <w:pPr>
              <w:tabs>
                <w:tab w:val="left" w:pos="-3000"/>
              </w:tabs>
              <w:spacing w:before="120" w:after="120"/>
              <w:jc w:val="both"/>
              <w:rPr>
                <w:rFonts w:ascii="Cambria" w:hAnsi="Cambria" w:cs="Calibri"/>
                <w:b/>
                <w:sz w:val="22"/>
                <w:szCs w:val="22"/>
                <w:lang w:val="el-GR"/>
              </w:rPr>
            </w:pPr>
          </w:p>
        </w:tc>
        <w:tc>
          <w:tcPr>
            <w:tcW w:w="663" w:type="pct"/>
            <w:tcBorders>
              <w:left w:val="nil"/>
              <w:bottom w:val="single" w:sz="4" w:space="0" w:color="auto"/>
              <w:right w:val="nil"/>
            </w:tcBorders>
            <w:shd w:val="clear" w:color="auto" w:fill="D9D9D9" w:themeFill="background1" w:themeFillShade="D9"/>
          </w:tcPr>
          <w:p w14:paraId="04308FA2" w14:textId="77777777" w:rsidR="0096089E" w:rsidRPr="001246A0" w:rsidRDefault="0096089E" w:rsidP="00795FBF">
            <w:pPr>
              <w:tabs>
                <w:tab w:val="left" w:pos="-3000"/>
              </w:tabs>
              <w:spacing w:before="120" w:after="120"/>
              <w:jc w:val="both"/>
              <w:rPr>
                <w:rFonts w:ascii="Cambria" w:hAnsi="Cambria" w:cs="Calibri"/>
                <w:b/>
                <w:sz w:val="22"/>
                <w:szCs w:val="22"/>
                <w:lang w:val="el-GR"/>
              </w:rPr>
            </w:pPr>
          </w:p>
        </w:tc>
        <w:tc>
          <w:tcPr>
            <w:tcW w:w="747" w:type="pct"/>
            <w:tcBorders>
              <w:left w:val="nil"/>
              <w:bottom w:val="single" w:sz="4" w:space="0" w:color="auto"/>
            </w:tcBorders>
            <w:shd w:val="clear" w:color="auto" w:fill="D9D9D9" w:themeFill="background1" w:themeFillShade="D9"/>
          </w:tcPr>
          <w:p w14:paraId="5602DC64" w14:textId="77777777" w:rsidR="0096089E" w:rsidRPr="001246A0" w:rsidRDefault="0096089E" w:rsidP="00795FBF">
            <w:pPr>
              <w:tabs>
                <w:tab w:val="left" w:pos="-3000"/>
              </w:tabs>
              <w:spacing w:before="120" w:after="120"/>
              <w:jc w:val="both"/>
              <w:rPr>
                <w:rFonts w:ascii="Cambria" w:hAnsi="Cambria" w:cs="Calibri"/>
                <w:b/>
                <w:sz w:val="22"/>
                <w:szCs w:val="22"/>
                <w:lang w:val="el-GR"/>
              </w:rPr>
            </w:pPr>
          </w:p>
        </w:tc>
      </w:tr>
      <w:tr w:rsidR="0096089E" w:rsidRPr="001246A0" w14:paraId="17DA5292" w14:textId="77777777" w:rsidTr="00795FBF">
        <w:tc>
          <w:tcPr>
            <w:tcW w:w="368" w:type="pct"/>
            <w:tcBorders>
              <w:right w:val="single" w:sz="4" w:space="0" w:color="auto"/>
            </w:tcBorders>
          </w:tcPr>
          <w:p w14:paraId="62DA6C89" w14:textId="77777777" w:rsidR="0096089E" w:rsidRPr="001246A0" w:rsidRDefault="0096089E" w:rsidP="00795FBF">
            <w:pPr>
              <w:tabs>
                <w:tab w:val="left" w:pos="-3000"/>
              </w:tabs>
              <w:spacing w:before="120" w:after="120"/>
              <w:rPr>
                <w:rFonts w:ascii="Cambria" w:hAnsi="Cambria" w:cs="Calibri"/>
                <w:b/>
                <w:sz w:val="22"/>
                <w:szCs w:val="22"/>
                <w:lang w:val="el-GR"/>
              </w:rPr>
            </w:pPr>
            <w:r w:rsidRPr="001246A0">
              <w:rPr>
                <w:rFonts w:ascii="Cambria" w:hAnsi="Cambria" w:cs="Calibri"/>
                <w:b/>
                <w:sz w:val="22"/>
                <w:szCs w:val="22"/>
                <w:lang w:val="el-GR"/>
              </w:rPr>
              <w:t>1.1</w:t>
            </w:r>
          </w:p>
        </w:tc>
        <w:tc>
          <w:tcPr>
            <w:tcW w:w="2584" w:type="pct"/>
            <w:tcBorders>
              <w:left w:val="single" w:sz="4" w:space="0" w:color="auto"/>
              <w:right w:val="single" w:sz="4" w:space="0" w:color="auto"/>
            </w:tcBorders>
          </w:tcPr>
          <w:p w14:paraId="7082B06A"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sz w:val="22"/>
                <w:szCs w:val="22"/>
                <w:lang w:val="el-GR"/>
              </w:rPr>
              <w:t xml:space="preserve">Για έργα της κατηγορίας (6) αρχιτεκτονικών μελετών, πτυχίο </w:t>
            </w:r>
            <w:proofErr w:type="spellStart"/>
            <w:r w:rsidRPr="001246A0">
              <w:rPr>
                <w:rFonts w:ascii="Cambria" w:hAnsi="Cambria" w:cs="Calibri"/>
                <w:sz w:val="22"/>
                <w:szCs w:val="22"/>
                <w:lang w:val="el-GR"/>
              </w:rPr>
              <w:t>μελετητού</w:t>
            </w:r>
            <w:proofErr w:type="spellEnd"/>
            <w:r w:rsidRPr="001246A0">
              <w:rPr>
                <w:rFonts w:ascii="Cambria" w:hAnsi="Cambria" w:cs="Calibri"/>
                <w:sz w:val="22"/>
                <w:szCs w:val="22"/>
                <w:lang w:val="el-GR"/>
              </w:rPr>
              <w:t xml:space="preserve"> </w:t>
            </w:r>
            <w:r w:rsidRPr="001246A0">
              <w:rPr>
                <w:rFonts w:ascii="Cambria" w:hAnsi="Cambria" w:cs="Calibri"/>
                <w:b/>
                <w:sz w:val="22"/>
                <w:szCs w:val="22"/>
                <w:lang w:val="el-GR"/>
              </w:rPr>
              <w:t xml:space="preserve">Β’ </w:t>
            </w:r>
            <w:r w:rsidRPr="001246A0">
              <w:rPr>
                <w:rFonts w:ascii="Cambria" w:hAnsi="Cambria" w:cs="Calibri"/>
                <w:sz w:val="22"/>
                <w:szCs w:val="22"/>
                <w:lang w:val="el-GR"/>
              </w:rPr>
              <w:t>τάξης.</w:t>
            </w:r>
          </w:p>
        </w:tc>
        <w:tc>
          <w:tcPr>
            <w:tcW w:w="637" w:type="pct"/>
            <w:tcBorders>
              <w:left w:val="single" w:sz="4" w:space="0" w:color="auto"/>
              <w:right w:val="single" w:sz="4" w:space="0" w:color="auto"/>
            </w:tcBorders>
          </w:tcPr>
          <w:p w14:paraId="60B6BAE2" w14:textId="77777777" w:rsidR="0096089E" w:rsidRPr="001246A0" w:rsidRDefault="0096089E" w:rsidP="00795FBF">
            <w:pPr>
              <w:tabs>
                <w:tab w:val="left" w:pos="-3000"/>
              </w:tabs>
              <w:spacing w:before="120" w:after="120"/>
              <w:jc w:val="center"/>
              <w:rPr>
                <w:rFonts w:ascii="Cambria" w:hAnsi="Cambria" w:cs="Calibri"/>
                <w:sz w:val="22"/>
                <w:szCs w:val="22"/>
              </w:rPr>
            </w:pPr>
            <w:r w:rsidRPr="001246A0">
              <w:rPr>
                <w:rFonts w:ascii="Cambria" w:hAnsi="Cambria" w:cs="Calibri"/>
                <w:sz w:val="22"/>
                <w:szCs w:val="22"/>
              </w:rPr>
              <w:t>NAI</w:t>
            </w:r>
          </w:p>
        </w:tc>
        <w:tc>
          <w:tcPr>
            <w:tcW w:w="663" w:type="pct"/>
            <w:tcBorders>
              <w:left w:val="single" w:sz="4" w:space="0" w:color="auto"/>
              <w:right w:val="single" w:sz="4" w:space="0" w:color="auto"/>
            </w:tcBorders>
          </w:tcPr>
          <w:p w14:paraId="5D2C4AFD" w14:textId="77777777" w:rsidR="0096089E" w:rsidRPr="001246A0" w:rsidRDefault="0096089E" w:rsidP="00795FBF">
            <w:pPr>
              <w:tabs>
                <w:tab w:val="left" w:pos="-3000"/>
              </w:tabs>
              <w:spacing w:before="120" w:after="120"/>
              <w:jc w:val="both"/>
              <w:rPr>
                <w:rFonts w:ascii="Cambria" w:hAnsi="Cambria" w:cs="Calibri"/>
                <w:b/>
                <w:sz w:val="22"/>
                <w:szCs w:val="22"/>
                <w:lang w:val="el-GR"/>
              </w:rPr>
            </w:pPr>
          </w:p>
        </w:tc>
        <w:tc>
          <w:tcPr>
            <w:tcW w:w="747" w:type="pct"/>
            <w:tcBorders>
              <w:left w:val="single" w:sz="4" w:space="0" w:color="auto"/>
            </w:tcBorders>
          </w:tcPr>
          <w:p w14:paraId="0745B26A" w14:textId="77777777" w:rsidR="0096089E" w:rsidRPr="001246A0" w:rsidRDefault="0096089E" w:rsidP="00795FBF">
            <w:pPr>
              <w:tabs>
                <w:tab w:val="left" w:pos="-3000"/>
              </w:tabs>
              <w:spacing w:before="120" w:after="120"/>
              <w:jc w:val="both"/>
              <w:rPr>
                <w:rFonts w:ascii="Cambria" w:hAnsi="Cambria" w:cs="Calibri"/>
                <w:b/>
                <w:sz w:val="22"/>
                <w:szCs w:val="22"/>
                <w:lang w:val="el-GR"/>
              </w:rPr>
            </w:pPr>
          </w:p>
        </w:tc>
      </w:tr>
      <w:tr w:rsidR="0096089E" w:rsidRPr="001246A0" w14:paraId="1E262E50" w14:textId="77777777" w:rsidTr="00795FBF">
        <w:tc>
          <w:tcPr>
            <w:tcW w:w="368" w:type="pct"/>
            <w:tcBorders>
              <w:right w:val="single" w:sz="4" w:space="0" w:color="auto"/>
            </w:tcBorders>
          </w:tcPr>
          <w:p w14:paraId="2D9E5826" w14:textId="77777777" w:rsidR="0096089E" w:rsidRPr="001246A0" w:rsidRDefault="0096089E" w:rsidP="00795FBF">
            <w:pPr>
              <w:tabs>
                <w:tab w:val="left" w:pos="-3000"/>
              </w:tabs>
              <w:spacing w:before="120" w:after="120"/>
              <w:rPr>
                <w:rFonts w:ascii="Cambria" w:hAnsi="Cambria" w:cs="Calibri"/>
                <w:b/>
                <w:sz w:val="22"/>
                <w:szCs w:val="22"/>
                <w:lang w:val="el-GR"/>
              </w:rPr>
            </w:pPr>
            <w:r w:rsidRPr="001246A0">
              <w:rPr>
                <w:rFonts w:ascii="Cambria" w:hAnsi="Cambria" w:cs="Calibri"/>
                <w:b/>
                <w:sz w:val="22"/>
                <w:szCs w:val="22"/>
                <w:lang w:val="el-GR"/>
              </w:rPr>
              <w:t>1.2</w:t>
            </w:r>
          </w:p>
        </w:tc>
        <w:tc>
          <w:tcPr>
            <w:tcW w:w="2584" w:type="pct"/>
            <w:tcBorders>
              <w:left w:val="single" w:sz="4" w:space="0" w:color="auto"/>
              <w:right w:val="single" w:sz="4" w:space="0" w:color="auto"/>
            </w:tcBorders>
          </w:tcPr>
          <w:p w14:paraId="2EA86A9E" w14:textId="77777777" w:rsidR="0096089E" w:rsidRPr="001246A0" w:rsidRDefault="0096089E" w:rsidP="00795FBF">
            <w:pPr>
              <w:spacing w:before="120" w:after="120"/>
              <w:rPr>
                <w:rFonts w:ascii="Cambria" w:hAnsi="Cambria" w:cs="Calibri"/>
                <w:sz w:val="22"/>
                <w:szCs w:val="22"/>
                <w:lang w:val="el-GR"/>
              </w:rPr>
            </w:pPr>
            <w:r w:rsidRPr="001246A0">
              <w:rPr>
                <w:rFonts w:ascii="Cambria" w:hAnsi="Cambria" w:cs="Calibri"/>
                <w:sz w:val="22"/>
                <w:szCs w:val="22"/>
                <w:lang w:val="el-GR"/>
              </w:rPr>
              <w:t xml:space="preserve">Για έργα της κατηγορίας (8) στατικών μελετών, πτυχίο </w:t>
            </w:r>
            <w:proofErr w:type="spellStart"/>
            <w:r w:rsidRPr="001246A0">
              <w:rPr>
                <w:rFonts w:ascii="Cambria" w:hAnsi="Cambria" w:cs="Calibri"/>
                <w:sz w:val="22"/>
                <w:szCs w:val="22"/>
                <w:lang w:val="el-GR"/>
              </w:rPr>
              <w:t>μελετητού</w:t>
            </w:r>
            <w:proofErr w:type="spellEnd"/>
            <w:r w:rsidRPr="001246A0">
              <w:rPr>
                <w:rFonts w:ascii="Cambria" w:hAnsi="Cambria" w:cs="Calibri"/>
                <w:sz w:val="22"/>
                <w:szCs w:val="22"/>
                <w:lang w:val="el-GR"/>
              </w:rPr>
              <w:t xml:space="preserve"> </w:t>
            </w:r>
            <w:r w:rsidRPr="001246A0">
              <w:rPr>
                <w:rFonts w:ascii="Cambria" w:hAnsi="Cambria" w:cs="Calibri"/>
                <w:b/>
                <w:sz w:val="22"/>
                <w:szCs w:val="22"/>
                <w:lang w:val="el-GR"/>
              </w:rPr>
              <w:t xml:space="preserve">Γ’ </w:t>
            </w:r>
            <w:r w:rsidRPr="001246A0">
              <w:rPr>
                <w:rFonts w:ascii="Cambria" w:hAnsi="Cambria" w:cs="Calibri"/>
                <w:sz w:val="22"/>
                <w:szCs w:val="22"/>
                <w:lang w:val="el-GR"/>
              </w:rPr>
              <w:t>ή</w:t>
            </w:r>
            <w:r w:rsidRPr="001246A0">
              <w:rPr>
                <w:rFonts w:ascii="Cambria" w:hAnsi="Cambria" w:cs="Calibri"/>
                <w:b/>
                <w:sz w:val="22"/>
                <w:szCs w:val="22"/>
                <w:lang w:val="el-GR"/>
              </w:rPr>
              <w:t xml:space="preserve"> Δ’</w:t>
            </w:r>
            <w:r w:rsidRPr="001246A0">
              <w:rPr>
                <w:rFonts w:ascii="Cambria" w:hAnsi="Cambria" w:cs="Calibri"/>
                <w:sz w:val="22"/>
                <w:szCs w:val="22"/>
                <w:lang w:val="el-GR"/>
              </w:rPr>
              <w:t xml:space="preserve"> τάξης.</w:t>
            </w:r>
          </w:p>
        </w:tc>
        <w:tc>
          <w:tcPr>
            <w:tcW w:w="637" w:type="pct"/>
            <w:tcBorders>
              <w:left w:val="single" w:sz="4" w:space="0" w:color="auto"/>
              <w:right w:val="single" w:sz="4" w:space="0" w:color="auto"/>
            </w:tcBorders>
          </w:tcPr>
          <w:p w14:paraId="0E0F0DD0" w14:textId="77777777" w:rsidR="0096089E" w:rsidRPr="001246A0" w:rsidRDefault="0096089E" w:rsidP="00795FBF">
            <w:pPr>
              <w:tabs>
                <w:tab w:val="left" w:pos="-3000"/>
              </w:tabs>
              <w:spacing w:before="120" w:after="120"/>
              <w:jc w:val="center"/>
              <w:rPr>
                <w:rFonts w:ascii="Cambria" w:hAnsi="Cambria" w:cs="Calibri"/>
                <w:b/>
                <w:sz w:val="22"/>
                <w:szCs w:val="22"/>
                <w:lang w:val="el-GR"/>
              </w:rPr>
            </w:pPr>
            <w:r w:rsidRPr="001246A0">
              <w:rPr>
                <w:rFonts w:ascii="Cambria" w:hAnsi="Cambria" w:cs="Calibri"/>
                <w:sz w:val="22"/>
                <w:szCs w:val="22"/>
              </w:rPr>
              <w:t>NAI</w:t>
            </w:r>
          </w:p>
        </w:tc>
        <w:tc>
          <w:tcPr>
            <w:tcW w:w="663" w:type="pct"/>
            <w:tcBorders>
              <w:left w:val="single" w:sz="4" w:space="0" w:color="auto"/>
              <w:right w:val="single" w:sz="4" w:space="0" w:color="auto"/>
            </w:tcBorders>
          </w:tcPr>
          <w:p w14:paraId="729192F1" w14:textId="77777777" w:rsidR="0096089E" w:rsidRPr="001246A0" w:rsidRDefault="0096089E" w:rsidP="00795FBF">
            <w:pPr>
              <w:tabs>
                <w:tab w:val="left" w:pos="-3000"/>
              </w:tabs>
              <w:spacing w:before="120" w:after="120"/>
              <w:jc w:val="both"/>
              <w:rPr>
                <w:rFonts w:ascii="Cambria" w:hAnsi="Cambria" w:cs="Calibri"/>
                <w:b/>
                <w:sz w:val="22"/>
                <w:szCs w:val="22"/>
                <w:lang w:val="el-GR"/>
              </w:rPr>
            </w:pPr>
          </w:p>
        </w:tc>
        <w:tc>
          <w:tcPr>
            <w:tcW w:w="747" w:type="pct"/>
            <w:tcBorders>
              <w:left w:val="single" w:sz="4" w:space="0" w:color="auto"/>
            </w:tcBorders>
          </w:tcPr>
          <w:p w14:paraId="55BF1219" w14:textId="77777777" w:rsidR="0096089E" w:rsidRPr="001246A0" w:rsidRDefault="0096089E" w:rsidP="00795FBF">
            <w:pPr>
              <w:tabs>
                <w:tab w:val="left" w:pos="-3000"/>
              </w:tabs>
              <w:spacing w:before="120" w:after="120"/>
              <w:jc w:val="both"/>
              <w:rPr>
                <w:rFonts w:ascii="Cambria" w:hAnsi="Cambria" w:cs="Calibri"/>
                <w:b/>
                <w:sz w:val="22"/>
                <w:szCs w:val="22"/>
                <w:lang w:val="el-GR"/>
              </w:rPr>
            </w:pPr>
          </w:p>
        </w:tc>
      </w:tr>
      <w:tr w:rsidR="0096089E" w:rsidRPr="001246A0" w14:paraId="62DA48EB" w14:textId="77777777" w:rsidTr="00795FBF">
        <w:tc>
          <w:tcPr>
            <w:tcW w:w="368" w:type="pct"/>
            <w:tcBorders>
              <w:right w:val="single" w:sz="4" w:space="0" w:color="auto"/>
            </w:tcBorders>
          </w:tcPr>
          <w:p w14:paraId="39CB75C0" w14:textId="77777777" w:rsidR="0096089E" w:rsidRPr="001246A0" w:rsidRDefault="0096089E" w:rsidP="00795FBF">
            <w:pPr>
              <w:tabs>
                <w:tab w:val="left" w:pos="-3000"/>
              </w:tabs>
              <w:spacing w:before="120" w:after="120"/>
              <w:rPr>
                <w:rFonts w:ascii="Cambria" w:hAnsi="Cambria" w:cs="Calibri"/>
                <w:b/>
                <w:sz w:val="22"/>
                <w:szCs w:val="22"/>
                <w:lang w:val="el-GR"/>
              </w:rPr>
            </w:pPr>
            <w:r w:rsidRPr="001246A0">
              <w:rPr>
                <w:rFonts w:ascii="Cambria" w:hAnsi="Cambria" w:cs="Calibri"/>
                <w:b/>
                <w:sz w:val="22"/>
                <w:szCs w:val="22"/>
                <w:lang w:val="el-GR"/>
              </w:rPr>
              <w:t>1.3</w:t>
            </w:r>
          </w:p>
        </w:tc>
        <w:tc>
          <w:tcPr>
            <w:tcW w:w="2584" w:type="pct"/>
            <w:tcBorders>
              <w:left w:val="single" w:sz="4" w:space="0" w:color="auto"/>
              <w:right w:val="single" w:sz="4" w:space="0" w:color="auto"/>
            </w:tcBorders>
          </w:tcPr>
          <w:p w14:paraId="4D71138D" w14:textId="77777777" w:rsidR="0096089E" w:rsidRPr="001246A0" w:rsidRDefault="0096089E" w:rsidP="00795FBF">
            <w:pPr>
              <w:tabs>
                <w:tab w:val="left" w:pos="-3000"/>
              </w:tabs>
              <w:spacing w:before="120" w:after="120"/>
              <w:rPr>
                <w:rFonts w:ascii="Cambria" w:hAnsi="Cambria" w:cs="Calibri"/>
                <w:b/>
                <w:sz w:val="22"/>
                <w:szCs w:val="22"/>
                <w:lang w:val="el-GR"/>
              </w:rPr>
            </w:pPr>
            <w:r w:rsidRPr="001246A0">
              <w:rPr>
                <w:rFonts w:ascii="Cambria" w:hAnsi="Cambria" w:cs="Calibri"/>
                <w:sz w:val="22"/>
                <w:szCs w:val="22"/>
                <w:lang w:val="el-GR"/>
              </w:rPr>
              <w:t xml:space="preserve">Για έργα της κατηγορίας (20) Γεωλογικών - γεωφυσικών μελετών, πτυχίο </w:t>
            </w:r>
            <w:proofErr w:type="spellStart"/>
            <w:r w:rsidRPr="001246A0">
              <w:rPr>
                <w:rFonts w:ascii="Cambria" w:hAnsi="Cambria" w:cs="Calibri"/>
                <w:sz w:val="22"/>
                <w:szCs w:val="22"/>
                <w:lang w:val="el-GR"/>
              </w:rPr>
              <w:t>μελετητού</w:t>
            </w:r>
            <w:proofErr w:type="spellEnd"/>
            <w:r w:rsidRPr="001246A0">
              <w:rPr>
                <w:rFonts w:ascii="Cambria" w:hAnsi="Cambria" w:cs="Calibri"/>
                <w:sz w:val="22"/>
                <w:szCs w:val="22"/>
                <w:lang w:val="el-GR"/>
              </w:rPr>
              <w:t xml:space="preserve"> </w:t>
            </w:r>
            <w:r w:rsidRPr="001246A0">
              <w:rPr>
                <w:rFonts w:ascii="Cambria" w:hAnsi="Cambria" w:cs="Calibri"/>
                <w:b/>
                <w:sz w:val="22"/>
                <w:szCs w:val="22"/>
                <w:lang w:val="el-GR"/>
              </w:rPr>
              <w:t>Α</w:t>
            </w:r>
            <w:r w:rsidRPr="001246A0">
              <w:rPr>
                <w:rFonts w:ascii="Cambria" w:hAnsi="Cambria" w:cs="Calibri"/>
                <w:sz w:val="22"/>
                <w:szCs w:val="22"/>
                <w:lang w:val="el-GR"/>
              </w:rPr>
              <w:t xml:space="preserve">’ ή </w:t>
            </w:r>
            <w:r w:rsidRPr="001246A0">
              <w:rPr>
                <w:rFonts w:ascii="Cambria" w:hAnsi="Cambria" w:cs="Calibri"/>
                <w:b/>
                <w:sz w:val="22"/>
                <w:szCs w:val="22"/>
                <w:lang w:val="el-GR"/>
              </w:rPr>
              <w:t>Β’</w:t>
            </w:r>
            <w:r w:rsidRPr="001246A0">
              <w:rPr>
                <w:rFonts w:ascii="Cambria" w:hAnsi="Cambria" w:cs="Calibri"/>
                <w:sz w:val="22"/>
                <w:szCs w:val="22"/>
                <w:lang w:val="el-GR"/>
              </w:rPr>
              <w:t xml:space="preserve"> τάξης. </w:t>
            </w:r>
            <w:r w:rsidRPr="001246A0">
              <w:rPr>
                <w:rFonts w:ascii="Cambria" w:hAnsi="Cambria" w:cs="Calibri"/>
                <w:b/>
                <w:sz w:val="22"/>
                <w:szCs w:val="22"/>
                <w:lang w:val="el-GR"/>
              </w:rPr>
              <w:tab/>
            </w:r>
          </w:p>
        </w:tc>
        <w:tc>
          <w:tcPr>
            <w:tcW w:w="637" w:type="pct"/>
            <w:tcBorders>
              <w:left w:val="single" w:sz="4" w:space="0" w:color="auto"/>
              <w:right w:val="single" w:sz="4" w:space="0" w:color="auto"/>
            </w:tcBorders>
          </w:tcPr>
          <w:p w14:paraId="0607E909" w14:textId="77777777" w:rsidR="0096089E" w:rsidRPr="001246A0" w:rsidRDefault="0096089E" w:rsidP="00795FBF">
            <w:pPr>
              <w:tabs>
                <w:tab w:val="left" w:pos="-3000"/>
              </w:tabs>
              <w:spacing w:before="120" w:after="120"/>
              <w:jc w:val="center"/>
              <w:rPr>
                <w:rFonts w:ascii="Cambria" w:hAnsi="Cambria" w:cs="Calibri"/>
                <w:b/>
                <w:sz w:val="22"/>
                <w:szCs w:val="22"/>
                <w:lang w:val="el-GR"/>
              </w:rPr>
            </w:pPr>
            <w:r w:rsidRPr="001246A0">
              <w:rPr>
                <w:rFonts w:ascii="Cambria" w:hAnsi="Cambria" w:cs="Calibri"/>
                <w:sz w:val="22"/>
                <w:szCs w:val="22"/>
              </w:rPr>
              <w:t>NAI</w:t>
            </w:r>
          </w:p>
        </w:tc>
        <w:tc>
          <w:tcPr>
            <w:tcW w:w="663" w:type="pct"/>
            <w:tcBorders>
              <w:left w:val="single" w:sz="4" w:space="0" w:color="auto"/>
              <w:right w:val="single" w:sz="4" w:space="0" w:color="auto"/>
            </w:tcBorders>
          </w:tcPr>
          <w:p w14:paraId="7883A574" w14:textId="77777777" w:rsidR="0096089E" w:rsidRPr="001246A0" w:rsidRDefault="0096089E" w:rsidP="00795FBF">
            <w:pPr>
              <w:tabs>
                <w:tab w:val="left" w:pos="-3000"/>
              </w:tabs>
              <w:spacing w:before="120" w:after="120"/>
              <w:jc w:val="both"/>
              <w:rPr>
                <w:rFonts w:ascii="Cambria" w:hAnsi="Cambria" w:cs="Calibri"/>
                <w:b/>
                <w:sz w:val="22"/>
                <w:szCs w:val="22"/>
                <w:lang w:val="el-GR"/>
              </w:rPr>
            </w:pPr>
          </w:p>
        </w:tc>
        <w:tc>
          <w:tcPr>
            <w:tcW w:w="747" w:type="pct"/>
            <w:tcBorders>
              <w:left w:val="single" w:sz="4" w:space="0" w:color="auto"/>
            </w:tcBorders>
          </w:tcPr>
          <w:p w14:paraId="6D6F5344" w14:textId="77777777" w:rsidR="0096089E" w:rsidRPr="001246A0" w:rsidRDefault="0096089E" w:rsidP="00795FBF">
            <w:pPr>
              <w:tabs>
                <w:tab w:val="left" w:pos="-3000"/>
              </w:tabs>
              <w:spacing w:before="120" w:after="120"/>
              <w:jc w:val="both"/>
              <w:rPr>
                <w:rFonts w:ascii="Cambria" w:hAnsi="Cambria" w:cs="Calibri"/>
                <w:b/>
                <w:sz w:val="22"/>
                <w:szCs w:val="22"/>
                <w:lang w:val="el-GR"/>
              </w:rPr>
            </w:pPr>
          </w:p>
        </w:tc>
      </w:tr>
      <w:tr w:rsidR="0096089E" w:rsidRPr="001246A0" w14:paraId="6CE2E252" w14:textId="77777777" w:rsidTr="00795FBF">
        <w:tc>
          <w:tcPr>
            <w:tcW w:w="368" w:type="pct"/>
            <w:tcBorders>
              <w:right w:val="single" w:sz="4" w:space="0" w:color="auto"/>
            </w:tcBorders>
          </w:tcPr>
          <w:p w14:paraId="6B2C4AE4" w14:textId="77777777" w:rsidR="0096089E" w:rsidRPr="001246A0" w:rsidRDefault="0096089E" w:rsidP="00795FBF">
            <w:pPr>
              <w:tabs>
                <w:tab w:val="left" w:pos="-3000"/>
              </w:tabs>
              <w:spacing w:before="120" w:after="120"/>
              <w:rPr>
                <w:rFonts w:ascii="Cambria" w:hAnsi="Cambria" w:cs="Calibri"/>
                <w:b/>
                <w:sz w:val="22"/>
                <w:szCs w:val="22"/>
                <w:lang w:val="el-GR"/>
              </w:rPr>
            </w:pPr>
            <w:r w:rsidRPr="001246A0">
              <w:rPr>
                <w:rFonts w:ascii="Cambria" w:hAnsi="Cambria" w:cs="Calibri"/>
                <w:b/>
                <w:sz w:val="22"/>
                <w:szCs w:val="22"/>
                <w:lang w:val="el-GR"/>
              </w:rPr>
              <w:t>1.4</w:t>
            </w:r>
          </w:p>
        </w:tc>
        <w:tc>
          <w:tcPr>
            <w:tcW w:w="2584" w:type="pct"/>
            <w:tcBorders>
              <w:left w:val="single" w:sz="4" w:space="0" w:color="auto"/>
              <w:right w:val="single" w:sz="4" w:space="0" w:color="auto"/>
            </w:tcBorders>
          </w:tcPr>
          <w:p w14:paraId="1D41FFC5" w14:textId="77777777" w:rsidR="0096089E" w:rsidRPr="001246A0" w:rsidRDefault="0096089E" w:rsidP="00795FBF">
            <w:pPr>
              <w:tabs>
                <w:tab w:val="left" w:pos="-3000"/>
              </w:tabs>
              <w:spacing w:before="120" w:after="120"/>
              <w:rPr>
                <w:rFonts w:ascii="Cambria" w:hAnsi="Cambria" w:cs="Calibri"/>
                <w:b/>
                <w:sz w:val="22"/>
                <w:szCs w:val="22"/>
                <w:lang w:val="el-GR"/>
              </w:rPr>
            </w:pPr>
            <w:r w:rsidRPr="001246A0">
              <w:rPr>
                <w:rFonts w:ascii="Cambria" w:hAnsi="Cambria" w:cs="Calibri"/>
                <w:sz w:val="22"/>
                <w:szCs w:val="22"/>
                <w:lang w:val="el-GR"/>
              </w:rPr>
              <w:t xml:space="preserve">Για έργα της κατηγορίας (21) Γεωτεχνικές μελέτες &amp; έρευνες, πτυχίο </w:t>
            </w:r>
            <w:proofErr w:type="spellStart"/>
            <w:r w:rsidRPr="001246A0">
              <w:rPr>
                <w:rFonts w:ascii="Cambria" w:hAnsi="Cambria" w:cs="Calibri"/>
                <w:sz w:val="22"/>
                <w:szCs w:val="22"/>
                <w:lang w:val="el-GR"/>
              </w:rPr>
              <w:t>μελετητού</w:t>
            </w:r>
            <w:proofErr w:type="spellEnd"/>
            <w:r w:rsidRPr="001246A0">
              <w:rPr>
                <w:rFonts w:ascii="Cambria" w:hAnsi="Cambria" w:cs="Calibri"/>
                <w:sz w:val="22"/>
                <w:szCs w:val="22"/>
                <w:lang w:val="el-GR"/>
              </w:rPr>
              <w:t xml:space="preserve"> </w:t>
            </w:r>
            <w:r w:rsidRPr="001246A0">
              <w:rPr>
                <w:rFonts w:ascii="Cambria" w:hAnsi="Cambria" w:cs="Calibri"/>
                <w:b/>
                <w:sz w:val="22"/>
                <w:szCs w:val="22"/>
                <w:lang w:val="el-GR"/>
              </w:rPr>
              <w:t>Α</w:t>
            </w:r>
            <w:r w:rsidRPr="001246A0">
              <w:rPr>
                <w:rFonts w:ascii="Cambria" w:hAnsi="Cambria" w:cs="Calibri"/>
                <w:sz w:val="22"/>
                <w:szCs w:val="22"/>
                <w:lang w:val="el-GR"/>
              </w:rPr>
              <w:t xml:space="preserve">’ ή </w:t>
            </w:r>
            <w:r w:rsidRPr="001246A0">
              <w:rPr>
                <w:rFonts w:ascii="Cambria" w:hAnsi="Cambria" w:cs="Calibri"/>
                <w:b/>
                <w:sz w:val="22"/>
                <w:szCs w:val="22"/>
                <w:lang w:val="el-GR"/>
              </w:rPr>
              <w:t xml:space="preserve">Β’ </w:t>
            </w:r>
            <w:r w:rsidRPr="001246A0">
              <w:rPr>
                <w:rFonts w:ascii="Cambria" w:hAnsi="Cambria" w:cs="Calibri"/>
                <w:sz w:val="22"/>
                <w:szCs w:val="22"/>
                <w:lang w:val="el-GR"/>
              </w:rPr>
              <w:t>τάξης.</w:t>
            </w:r>
          </w:p>
        </w:tc>
        <w:tc>
          <w:tcPr>
            <w:tcW w:w="637" w:type="pct"/>
            <w:tcBorders>
              <w:left w:val="single" w:sz="4" w:space="0" w:color="auto"/>
              <w:right w:val="single" w:sz="4" w:space="0" w:color="auto"/>
            </w:tcBorders>
          </w:tcPr>
          <w:p w14:paraId="07FDF49F" w14:textId="77777777" w:rsidR="0096089E" w:rsidRPr="001246A0" w:rsidRDefault="0096089E" w:rsidP="00795FBF">
            <w:pPr>
              <w:tabs>
                <w:tab w:val="left" w:pos="-3000"/>
              </w:tabs>
              <w:spacing w:before="120" w:after="120"/>
              <w:jc w:val="center"/>
              <w:rPr>
                <w:rFonts w:ascii="Cambria" w:hAnsi="Cambria" w:cs="Calibri"/>
                <w:b/>
                <w:sz w:val="22"/>
                <w:szCs w:val="22"/>
                <w:lang w:val="el-GR"/>
              </w:rPr>
            </w:pPr>
            <w:r w:rsidRPr="001246A0">
              <w:rPr>
                <w:rFonts w:ascii="Cambria" w:hAnsi="Cambria" w:cs="Calibri"/>
                <w:sz w:val="22"/>
                <w:szCs w:val="22"/>
              </w:rPr>
              <w:t>NAI</w:t>
            </w:r>
          </w:p>
        </w:tc>
        <w:tc>
          <w:tcPr>
            <w:tcW w:w="663" w:type="pct"/>
            <w:tcBorders>
              <w:left w:val="single" w:sz="4" w:space="0" w:color="auto"/>
              <w:right w:val="single" w:sz="4" w:space="0" w:color="auto"/>
            </w:tcBorders>
          </w:tcPr>
          <w:p w14:paraId="349E3940" w14:textId="77777777" w:rsidR="0096089E" w:rsidRPr="001246A0" w:rsidRDefault="0096089E" w:rsidP="00795FBF">
            <w:pPr>
              <w:tabs>
                <w:tab w:val="left" w:pos="-3000"/>
              </w:tabs>
              <w:spacing w:before="120" w:after="120"/>
              <w:jc w:val="both"/>
              <w:rPr>
                <w:rFonts w:ascii="Cambria" w:hAnsi="Cambria" w:cs="Calibri"/>
                <w:b/>
                <w:sz w:val="22"/>
                <w:szCs w:val="22"/>
                <w:lang w:val="el-GR"/>
              </w:rPr>
            </w:pPr>
          </w:p>
        </w:tc>
        <w:tc>
          <w:tcPr>
            <w:tcW w:w="747" w:type="pct"/>
            <w:tcBorders>
              <w:left w:val="single" w:sz="4" w:space="0" w:color="auto"/>
            </w:tcBorders>
          </w:tcPr>
          <w:p w14:paraId="35071CA6" w14:textId="77777777" w:rsidR="0096089E" w:rsidRPr="001246A0" w:rsidRDefault="0096089E" w:rsidP="00795FBF">
            <w:pPr>
              <w:tabs>
                <w:tab w:val="left" w:pos="-3000"/>
              </w:tabs>
              <w:spacing w:before="120" w:after="120"/>
              <w:jc w:val="both"/>
              <w:rPr>
                <w:rFonts w:ascii="Cambria" w:hAnsi="Cambria" w:cs="Calibri"/>
                <w:b/>
                <w:sz w:val="22"/>
                <w:szCs w:val="22"/>
                <w:lang w:val="el-GR"/>
              </w:rPr>
            </w:pPr>
          </w:p>
        </w:tc>
      </w:tr>
      <w:tr w:rsidR="0096089E" w:rsidRPr="001246A0" w14:paraId="37B40139" w14:textId="77777777" w:rsidTr="00795FBF">
        <w:tc>
          <w:tcPr>
            <w:tcW w:w="368" w:type="pct"/>
            <w:tcBorders>
              <w:right w:val="single" w:sz="4" w:space="0" w:color="auto"/>
            </w:tcBorders>
          </w:tcPr>
          <w:p w14:paraId="571151B5" w14:textId="77777777" w:rsidR="0096089E" w:rsidRPr="001246A0" w:rsidRDefault="0096089E" w:rsidP="00795FBF">
            <w:pPr>
              <w:tabs>
                <w:tab w:val="left" w:pos="-3000"/>
              </w:tabs>
              <w:spacing w:before="120" w:after="120"/>
              <w:rPr>
                <w:rFonts w:ascii="Cambria" w:hAnsi="Cambria" w:cs="Calibri"/>
                <w:b/>
                <w:sz w:val="22"/>
                <w:szCs w:val="22"/>
                <w:lang w:val="el-GR"/>
              </w:rPr>
            </w:pPr>
            <w:r w:rsidRPr="001246A0">
              <w:rPr>
                <w:rFonts w:ascii="Cambria" w:hAnsi="Cambria" w:cs="Calibri"/>
                <w:b/>
                <w:sz w:val="22"/>
                <w:szCs w:val="22"/>
                <w:lang w:val="el-GR"/>
              </w:rPr>
              <w:t>1.5</w:t>
            </w:r>
          </w:p>
        </w:tc>
        <w:tc>
          <w:tcPr>
            <w:tcW w:w="2584" w:type="pct"/>
            <w:tcBorders>
              <w:left w:val="single" w:sz="4" w:space="0" w:color="auto"/>
              <w:right w:val="single" w:sz="4" w:space="0" w:color="auto"/>
            </w:tcBorders>
          </w:tcPr>
          <w:p w14:paraId="4E787893" w14:textId="77777777" w:rsidR="0096089E" w:rsidRPr="001246A0" w:rsidRDefault="0096089E" w:rsidP="00795FBF">
            <w:pPr>
              <w:tabs>
                <w:tab w:val="left" w:pos="-3000"/>
              </w:tabs>
              <w:spacing w:before="120" w:after="120"/>
              <w:rPr>
                <w:rFonts w:ascii="Cambria" w:hAnsi="Cambria" w:cs="Calibri"/>
                <w:b/>
                <w:sz w:val="22"/>
                <w:szCs w:val="22"/>
                <w:lang w:val="el-GR"/>
              </w:rPr>
            </w:pPr>
            <w:r w:rsidRPr="001246A0">
              <w:rPr>
                <w:rFonts w:ascii="Cambria" w:hAnsi="Cambria" w:cs="Calibri"/>
                <w:sz w:val="22"/>
                <w:szCs w:val="22"/>
                <w:lang w:val="el-GR"/>
              </w:rPr>
              <w:t xml:space="preserve">Για έργα της κατηγορίας (18) χημικοτεχνικών μελετών, πτυχίο </w:t>
            </w:r>
            <w:proofErr w:type="spellStart"/>
            <w:r w:rsidRPr="001246A0">
              <w:rPr>
                <w:rFonts w:ascii="Cambria" w:hAnsi="Cambria" w:cs="Calibri"/>
                <w:sz w:val="22"/>
                <w:szCs w:val="22"/>
                <w:lang w:val="el-GR"/>
              </w:rPr>
              <w:t>μελετητού</w:t>
            </w:r>
            <w:proofErr w:type="spellEnd"/>
            <w:r w:rsidRPr="001246A0">
              <w:rPr>
                <w:rFonts w:ascii="Cambria" w:hAnsi="Cambria" w:cs="Calibri"/>
                <w:sz w:val="22"/>
                <w:szCs w:val="22"/>
                <w:lang w:val="el-GR"/>
              </w:rPr>
              <w:t xml:space="preserve"> </w:t>
            </w:r>
            <w:r w:rsidRPr="001246A0">
              <w:rPr>
                <w:rFonts w:ascii="Cambria" w:hAnsi="Cambria" w:cs="Calibri"/>
                <w:b/>
                <w:sz w:val="22"/>
                <w:szCs w:val="22"/>
                <w:lang w:val="el-GR"/>
              </w:rPr>
              <w:t>Β</w:t>
            </w:r>
            <w:r w:rsidRPr="001246A0">
              <w:rPr>
                <w:rFonts w:ascii="Cambria" w:hAnsi="Cambria" w:cs="Calibri"/>
                <w:sz w:val="22"/>
                <w:szCs w:val="22"/>
                <w:lang w:val="el-GR"/>
              </w:rPr>
              <w:t xml:space="preserve">’ ή </w:t>
            </w:r>
            <w:r w:rsidRPr="001246A0">
              <w:rPr>
                <w:rFonts w:ascii="Cambria" w:hAnsi="Cambria" w:cs="Calibri"/>
                <w:b/>
                <w:sz w:val="22"/>
                <w:szCs w:val="22"/>
                <w:lang w:val="el-GR"/>
              </w:rPr>
              <w:t>Γ</w:t>
            </w:r>
            <w:r w:rsidRPr="001246A0">
              <w:rPr>
                <w:rFonts w:ascii="Cambria" w:hAnsi="Cambria" w:cs="Calibri"/>
                <w:sz w:val="22"/>
                <w:szCs w:val="22"/>
                <w:lang w:val="el-GR"/>
              </w:rPr>
              <w:t>’ τάξης.</w:t>
            </w:r>
          </w:p>
        </w:tc>
        <w:tc>
          <w:tcPr>
            <w:tcW w:w="637" w:type="pct"/>
            <w:tcBorders>
              <w:left w:val="single" w:sz="4" w:space="0" w:color="auto"/>
              <w:right w:val="single" w:sz="4" w:space="0" w:color="auto"/>
            </w:tcBorders>
          </w:tcPr>
          <w:p w14:paraId="7EB687D9" w14:textId="77777777" w:rsidR="0096089E" w:rsidRPr="001246A0" w:rsidRDefault="0096089E" w:rsidP="00795FBF">
            <w:pPr>
              <w:tabs>
                <w:tab w:val="left" w:pos="-3000"/>
              </w:tabs>
              <w:spacing w:before="120" w:after="120"/>
              <w:jc w:val="center"/>
              <w:rPr>
                <w:rFonts w:ascii="Cambria" w:hAnsi="Cambria" w:cs="Calibri"/>
                <w:b/>
                <w:sz w:val="22"/>
                <w:szCs w:val="22"/>
                <w:lang w:val="el-GR"/>
              </w:rPr>
            </w:pPr>
            <w:r w:rsidRPr="001246A0">
              <w:rPr>
                <w:rFonts w:ascii="Cambria" w:hAnsi="Cambria" w:cs="Calibri"/>
                <w:sz w:val="22"/>
                <w:szCs w:val="22"/>
              </w:rPr>
              <w:t>NAI</w:t>
            </w:r>
          </w:p>
        </w:tc>
        <w:tc>
          <w:tcPr>
            <w:tcW w:w="663" w:type="pct"/>
            <w:tcBorders>
              <w:left w:val="single" w:sz="4" w:space="0" w:color="auto"/>
              <w:right w:val="single" w:sz="4" w:space="0" w:color="auto"/>
            </w:tcBorders>
          </w:tcPr>
          <w:p w14:paraId="3B8697FA" w14:textId="77777777" w:rsidR="0096089E" w:rsidRPr="001246A0" w:rsidRDefault="0096089E" w:rsidP="00795FBF">
            <w:pPr>
              <w:tabs>
                <w:tab w:val="left" w:pos="-3000"/>
              </w:tabs>
              <w:spacing w:before="120" w:after="120"/>
              <w:jc w:val="both"/>
              <w:rPr>
                <w:rFonts w:ascii="Cambria" w:hAnsi="Cambria" w:cs="Calibri"/>
                <w:b/>
                <w:sz w:val="22"/>
                <w:szCs w:val="22"/>
                <w:lang w:val="el-GR"/>
              </w:rPr>
            </w:pPr>
          </w:p>
        </w:tc>
        <w:tc>
          <w:tcPr>
            <w:tcW w:w="747" w:type="pct"/>
            <w:tcBorders>
              <w:left w:val="single" w:sz="4" w:space="0" w:color="auto"/>
            </w:tcBorders>
          </w:tcPr>
          <w:p w14:paraId="35812D4F" w14:textId="77777777" w:rsidR="0096089E" w:rsidRPr="001246A0" w:rsidRDefault="0096089E" w:rsidP="00795FBF">
            <w:pPr>
              <w:tabs>
                <w:tab w:val="left" w:pos="-3000"/>
              </w:tabs>
              <w:spacing w:before="120" w:after="120"/>
              <w:jc w:val="both"/>
              <w:rPr>
                <w:rFonts w:ascii="Cambria" w:hAnsi="Cambria" w:cs="Calibri"/>
                <w:b/>
                <w:sz w:val="22"/>
                <w:szCs w:val="22"/>
                <w:lang w:val="el-GR"/>
              </w:rPr>
            </w:pPr>
          </w:p>
        </w:tc>
      </w:tr>
      <w:tr w:rsidR="0096089E" w:rsidRPr="001246A0" w14:paraId="61240F56" w14:textId="77777777" w:rsidTr="00795FBF">
        <w:tc>
          <w:tcPr>
            <w:tcW w:w="368" w:type="pct"/>
            <w:tcBorders>
              <w:bottom w:val="single" w:sz="4" w:space="0" w:color="auto"/>
              <w:right w:val="single" w:sz="4" w:space="0" w:color="auto"/>
            </w:tcBorders>
          </w:tcPr>
          <w:p w14:paraId="0F9FB32A" w14:textId="77777777" w:rsidR="0096089E" w:rsidRPr="001246A0" w:rsidRDefault="0096089E" w:rsidP="00795FBF">
            <w:pPr>
              <w:tabs>
                <w:tab w:val="left" w:pos="-3000"/>
              </w:tabs>
              <w:spacing w:before="120" w:after="120"/>
              <w:rPr>
                <w:rFonts w:ascii="Cambria" w:hAnsi="Cambria" w:cs="Calibri"/>
                <w:b/>
                <w:sz w:val="22"/>
                <w:szCs w:val="22"/>
                <w:lang w:val="el-GR"/>
              </w:rPr>
            </w:pPr>
            <w:r w:rsidRPr="001246A0">
              <w:rPr>
                <w:rFonts w:ascii="Cambria" w:hAnsi="Cambria" w:cs="Calibri"/>
                <w:b/>
                <w:sz w:val="22"/>
                <w:szCs w:val="22"/>
                <w:lang w:val="el-GR"/>
              </w:rPr>
              <w:t>1.6</w:t>
            </w:r>
          </w:p>
        </w:tc>
        <w:tc>
          <w:tcPr>
            <w:tcW w:w="2584" w:type="pct"/>
            <w:tcBorders>
              <w:left w:val="single" w:sz="4" w:space="0" w:color="auto"/>
              <w:right w:val="single" w:sz="4" w:space="0" w:color="auto"/>
            </w:tcBorders>
          </w:tcPr>
          <w:p w14:paraId="7CA9025C" w14:textId="77777777" w:rsidR="0096089E" w:rsidRPr="001246A0" w:rsidRDefault="0096089E" w:rsidP="00795FBF">
            <w:pPr>
              <w:tabs>
                <w:tab w:val="left" w:pos="-3000"/>
              </w:tabs>
              <w:spacing w:before="120" w:after="120"/>
              <w:rPr>
                <w:rFonts w:ascii="Cambria" w:hAnsi="Cambria" w:cs="Calibri"/>
                <w:b/>
                <w:sz w:val="22"/>
                <w:szCs w:val="22"/>
                <w:lang w:val="el-GR"/>
              </w:rPr>
            </w:pPr>
            <w:r w:rsidRPr="001246A0">
              <w:rPr>
                <w:rFonts w:ascii="Cambria" w:hAnsi="Cambria" w:cs="Calibri"/>
                <w:sz w:val="22"/>
                <w:szCs w:val="22"/>
                <w:lang w:val="el-GR"/>
              </w:rPr>
              <w:t xml:space="preserve">Για έργα της κατηγορίας (27) περιβαλλοντικών μελετών, πτυχίο </w:t>
            </w:r>
            <w:proofErr w:type="spellStart"/>
            <w:r w:rsidRPr="001246A0">
              <w:rPr>
                <w:rFonts w:ascii="Cambria" w:hAnsi="Cambria" w:cs="Calibri"/>
                <w:sz w:val="22"/>
                <w:szCs w:val="22"/>
                <w:lang w:val="el-GR"/>
              </w:rPr>
              <w:t>μελετητού</w:t>
            </w:r>
            <w:proofErr w:type="spellEnd"/>
            <w:r w:rsidRPr="001246A0">
              <w:rPr>
                <w:rFonts w:ascii="Cambria" w:hAnsi="Cambria" w:cs="Calibri"/>
                <w:sz w:val="22"/>
                <w:szCs w:val="22"/>
                <w:lang w:val="el-GR"/>
              </w:rPr>
              <w:t xml:space="preserve"> </w:t>
            </w:r>
            <w:r w:rsidRPr="001246A0">
              <w:rPr>
                <w:rFonts w:ascii="Cambria" w:hAnsi="Cambria" w:cs="Calibri"/>
                <w:b/>
                <w:sz w:val="22"/>
                <w:szCs w:val="22"/>
                <w:lang w:val="el-GR"/>
              </w:rPr>
              <w:t>Β</w:t>
            </w:r>
            <w:r w:rsidRPr="001246A0">
              <w:rPr>
                <w:rFonts w:ascii="Cambria" w:hAnsi="Cambria" w:cs="Calibri"/>
                <w:sz w:val="22"/>
                <w:szCs w:val="22"/>
                <w:lang w:val="el-GR"/>
              </w:rPr>
              <w:t>’ τάξης.</w:t>
            </w:r>
          </w:p>
        </w:tc>
        <w:tc>
          <w:tcPr>
            <w:tcW w:w="637" w:type="pct"/>
            <w:tcBorders>
              <w:left w:val="single" w:sz="4" w:space="0" w:color="auto"/>
              <w:right w:val="single" w:sz="4" w:space="0" w:color="auto"/>
            </w:tcBorders>
          </w:tcPr>
          <w:p w14:paraId="7ACC74C9" w14:textId="77777777" w:rsidR="0096089E" w:rsidRPr="001246A0" w:rsidRDefault="0096089E" w:rsidP="00795FBF">
            <w:pPr>
              <w:tabs>
                <w:tab w:val="left" w:pos="-3000"/>
              </w:tabs>
              <w:spacing w:before="120" w:after="120"/>
              <w:jc w:val="center"/>
              <w:rPr>
                <w:rFonts w:ascii="Cambria" w:hAnsi="Cambria" w:cs="Calibri"/>
                <w:b/>
                <w:sz w:val="22"/>
                <w:szCs w:val="22"/>
                <w:lang w:val="el-GR"/>
              </w:rPr>
            </w:pPr>
            <w:r w:rsidRPr="001246A0">
              <w:rPr>
                <w:rFonts w:ascii="Cambria" w:hAnsi="Cambria" w:cs="Calibri"/>
                <w:sz w:val="22"/>
                <w:szCs w:val="22"/>
              </w:rPr>
              <w:t>NAI</w:t>
            </w:r>
          </w:p>
        </w:tc>
        <w:tc>
          <w:tcPr>
            <w:tcW w:w="663" w:type="pct"/>
            <w:tcBorders>
              <w:left w:val="single" w:sz="4" w:space="0" w:color="auto"/>
              <w:right w:val="single" w:sz="4" w:space="0" w:color="auto"/>
            </w:tcBorders>
          </w:tcPr>
          <w:p w14:paraId="10A93C7B" w14:textId="77777777" w:rsidR="0096089E" w:rsidRPr="001246A0" w:rsidRDefault="0096089E" w:rsidP="00795FBF">
            <w:pPr>
              <w:tabs>
                <w:tab w:val="left" w:pos="-3000"/>
              </w:tabs>
              <w:spacing w:before="120" w:after="120"/>
              <w:jc w:val="both"/>
              <w:rPr>
                <w:rFonts w:ascii="Cambria" w:hAnsi="Cambria" w:cs="Calibri"/>
                <w:b/>
                <w:sz w:val="22"/>
                <w:szCs w:val="22"/>
                <w:lang w:val="el-GR"/>
              </w:rPr>
            </w:pPr>
          </w:p>
        </w:tc>
        <w:tc>
          <w:tcPr>
            <w:tcW w:w="747" w:type="pct"/>
            <w:tcBorders>
              <w:left w:val="single" w:sz="4" w:space="0" w:color="auto"/>
            </w:tcBorders>
          </w:tcPr>
          <w:p w14:paraId="4781FF18" w14:textId="77777777" w:rsidR="0096089E" w:rsidRPr="001246A0" w:rsidRDefault="0096089E" w:rsidP="00795FBF">
            <w:pPr>
              <w:tabs>
                <w:tab w:val="left" w:pos="-3000"/>
              </w:tabs>
              <w:spacing w:before="120" w:after="120"/>
              <w:jc w:val="both"/>
              <w:rPr>
                <w:rFonts w:ascii="Cambria" w:hAnsi="Cambria" w:cs="Calibri"/>
                <w:b/>
                <w:sz w:val="22"/>
                <w:szCs w:val="22"/>
                <w:lang w:val="el-GR"/>
              </w:rPr>
            </w:pPr>
          </w:p>
        </w:tc>
      </w:tr>
      <w:tr w:rsidR="0096089E" w:rsidRPr="001246A0" w14:paraId="396E0664" w14:textId="77777777" w:rsidTr="00795FBF">
        <w:tc>
          <w:tcPr>
            <w:tcW w:w="368" w:type="pct"/>
            <w:tcBorders>
              <w:right w:val="single" w:sz="4" w:space="0" w:color="auto"/>
            </w:tcBorders>
            <w:shd w:val="clear" w:color="auto" w:fill="D9D9D9" w:themeFill="background1" w:themeFillShade="D9"/>
          </w:tcPr>
          <w:p w14:paraId="3F6D4B5B" w14:textId="77777777" w:rsidR="0096089E" w:rsidRPr="001246A0" w:rsidRDefault="0096089E" w:rsidP="00795FBF">
            <w:pPr>
              <w:tabs>
                <w:tab w:val="left" w:pos="-3000"/>
              </w:tabs>
              <w:spacing w:before="120" w:after="120"/>
              <w:rPr>
                <w:rFonts w:ascii="Cambria" w:hAnsi="Cambria" w:cs="Calibri"/>
                <w:b/>
                <w:sz w:val="22"/>
                <w:szCs w:val="22"/>
                <w:lang w:val="el-GR"/>
              </w:rPr>
            </w:pPr>
            <w:r w:rsidRPr="001246A0">
              <w:rPr>
                <w:rFonts w:ascii="Cambria" w:hAnsi="Cambria" w:cs="Calibri"/>
                <w:b/>
                <w:sz w:val="32"/>
                <w:szCs w:val="22"/>
                <w:lang w:val="el-GR"/>
              </w:rPr>
              <w:t>2</w:t>
            </w:r>
          </w:p>
        </w:tc>
        <w:tc>
          <w:tcPr>
            <w:tcW w:w="2584" w:type="pct"/>
            <w:tcBorders>
              <w:left w:val="single" w:sz="4" w:space="0" w:color="auto"/>
              <w:right w:val="nil"/>
            </w:tcBorders>
            <w:shd w:val="clear" w:color="auto" w:fill="D9D9D9" w:themeFill="background1" w:themeFillShade="D9"/>
          </w:tcPr>
          <w:p w14:paraId="5EF0B839"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r w:rsidRPr="001246A0">
              <w:rPr>
                <w:rFonts w:ascii="Cambria" w:hAnsi="Cambria" w:cs="Calibri"/>
                <w:b/>
                <w:caps/>
                <w:kern w:val="22"/>
                <w:sz w:val="22"/>
                <w:szCs w:val="22"/>
                <w:lang w:val="el-GR"/>
              </w:rPr>
              <w:t>Μελέτη απορρύπανσης</w:t>
            </w:r>
          </w:p>
        </w:tc>
        <w:tc>
          <w:tcPr>
            <w:tcW w:w="637" w:type="pct"/>
            <w:tcBorders>
              <w:left w:val="nil"/>
              <w:right w:val="nil"/>
            </w:tcBorders>
            <w:shd w:val="clear" w:color="auto" w:fill="D9D9D9" w:themeFill="background1" w:themeFillShade="D9"/>
          </w:tcPr>
          <w:p w14:paraId="53D85E90" w14:textId="77777777" w:rsidR="0096089E" w:rsidRPr="001246A0" w:rsidRDefault="0096089E" w:rsidP="00795FBF">
            <w:pPr>
              <w:tabs>
                <w:tab w:val="left" w:pos="-3000"/>
              </w:tabs>
              <w:spacing w:before="120" w:after="120"/>
              <w:jc w:val="both"/>
              <w:rPr>
                <w:rFonts w:ascii="Cambria" w:hAnsi="Cambria" w:cs="Calibri"/>
                <w:b/>
                <w:sz w:val="22"/>
                <w:szCs w:val="22"/>
                <w:lang w:val="el-GR"/>
              </w:rPr>
            </w:pPr>
          </w:p>
        </w:tc>
        <w:tc>
          <w:tcPr>
            <w:tcW w:w="663" w:type="pct"/>
            <w:tcBorders>
              <w:left w:val="nil"/>
              <w:right w:val="nil"/>
            </w:tcBorders>
            <w:shd w:val="clear" w:color="auto" w:fill="D9D9D9" w:themeFill="background1" w:themeFillShade="D9"/>
          </w:tcPr>
          <w:p w14:paraId="2EB09DD2" w14:textId="77777777" w:rsidR="0096089E" w:rsidRPr="001246A0" w:rsidRDefault="0096089E" w:rsidP="00795FBF">
            <w:pPr>
              <w:tabs>
                <w:tab w:val="left" w:pos="-3000"/>
              </w:tabs>
              <w:spacing w:before="120" w:after="120"/>
              <w:jc w:val="both"/>
              <w:rPr>
                <w:rFonts w:ascii="Cambria" w:hAnsi="Cambria" w:cs="Calibri"/>
                <w:b/>
                <w:sz w:val="22"/>
                <w:szCs w:val="22"/>
                <w:lang w:val="el-GR"/>
              </w:rPr>
            </w:pPr>
          </w:p>
        </w:tc>
        <w:tc>
          <w:tcPr>
            <w:tcW w:w="747" w:type="pct"/>
            <w:tcBorders>
              <w:left w:val="nil"/>
            </w:tcBorders>
            <w:shd w:val="clear" w:color="auto" w:fill="D9D9D9" w:themeFill="background1" w:themeFillShade="D9"/>
          </w:tcPr>
          <w:p w14:paraId="48A33D28" w14:textId="77777777" w:rsidR="0096089E" w:rsidRPr="001246A0" w:rsidRDefault="0096089E" w:rsidP="00795FBF">
            <w:pPr>
              <w:tabs>
                <w:tab w:val="left" w:pos="-3000"/>
              </w:tabs>
              <w:spacing w:before="120" w:after="120"/>
              <w:jc w:val="both"/>
              <w:rPr>
                <w:rFonts w:ascii="Cambria" w:hAnsi="Cambria" w:cs="Calibri"/>
                <w:b/>
                <w:sz w:val="22"/>
                <w:szCs w:val="22"/>
                <w:lang w:val="el-GR"/>
              </w:rPr>
            </w:pPr>
          </w:p>
        </w:tc>
      </w:tr>
      <w:tr w:rsidR="0096089E" w:rsidRPr="001246A0" w14:paraId="0DFCDD0D" w14:textId="77777777" w:rsidTr="00795FBF">
        <w:tc>
          <w:tcPr>
            <w:tcW w:w="368" w:type="pct"/>
          </w:tcPr>
          <w:p w14:paraId="4CF80285" w14:textId="77777777" w:rsidR="0096089E" w:rsidRPr="001246A0" w:rsidRDefault="0096089E" w:rsidP="00795FBF">
            <w:pPr>
              <w:tabs>
                <w:tab w:val="left" w:pos="-3000"/>
              </w:tabs>
              <w:spacing w:before="120" w:after="120"/>
              <w:rPr>
                <w:rFonts w:ascii="Cambria" w:hAnsi="Cambria" w:cs="Calibri"/>
                <w:b/>
                <w:sz w:val="22"/>
                <w:szCs w:val="22"/>
                <w:lang w:val="el-GR"/>
              </w:rPr>
            </w:pPr>
            <w:r w:rsidRPr="001246A0">
              <w:rPr>
                <w:rFonts w:ascii="Cambria" w:hAnsi="Cambria" w:cs="Calibri"/>
                <w:b/>
                <w:sz w:val="22"/>
                <w:szCs w:val="22"/>
                <w:lang w:val="el-GR"/>
              </w:rPr>
              <w:t>2.1</w:t>
            </w:r>
          </w:p>
        </w:tc>
        <w:tc>
          <w:tcPr>
            <w:tcW w:w="2584" w:type="pct"/>
          </w:tcPr>
          <w:p w14:paraId="61857A23" w14:textId="77777777" w:rsidR="0096089E" w:rsidRPr="001246A0" w:rsidRDefault="0096089E" w:rsidP="00795FBF">
            <w:pPr>
              <w:tabs>
                <w:tab w:val="left" w:pos="-3000"/>
              </w:tabs>
              <w:spacing w:before="120" w:after="120"/>
              <w:rPr>
                <w:rFonts w:ascii="Cambria" w:hAnsi="Cambria" w:cs="Calibri"/>
                <w:caps/>
                <w:kern w:val="22"/>
                <w:sz w:val="22"/>
                <w:szCs w:val="22"/>
                <w:lang w:val="el-GR"/>
              </w:rPr>
            </w:pPr>
            <w:r w:rsidRPr="001246A0">
              <w:rPr>
                <w:rFonts w:ascii="Cambria" w:hAnsi="Cambria" w:cs="Calibri"/>
                <w:b/>
                <w:caps/>
                <w:kern w:val="22"/>
                <w:sz w:val="22"/>
                <w:szCs w:val="22"/>
                <w:lang w:val="el-GR"/>
              </w:rPr>
              <w:t>Οριστική μελέτη</w:t>
            </w:r>
            <w:r w:rsidRPr="001246A0">
              <w:rPr>
                <w:rFonts w:ascii="Cambria" w:hAnsi="Cambria" w:cs="Calibri"/>
                <w:b/>
                <w:caps/>
                <w:kern w:val="22"/>
                <w:sz w:val="22"/>
                <w:szCs w:val="22"/>
                <w:lang w:val="el-GR"/>
              </w:rPr>
              <w:br/>
            </w:r>
            <w:r w:rsidRPr="001246A0">
              <w:rPr>
                <w:rFonts w:ascii="Cambria" w:hAnsi="Cambria" w:cs="Calibri"/>
                <w:caps/>
                <w:kern w:val="22"/>
                <w:sz w:val="22"/>
                <w:szCs w:val="22"/>
                <w:lang w:val="el-GR"/>
              </w:rPr>
              <w:t>απορρύπανσης του κτηρίου Κονοφάγου</w:t>
            </w:r>
          </w:p>
          <w:p w14:paraId="58AB780A"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r w:rsidRPr="001246A0">
              <w:rPr>
                <w:rFonts w:ascii="Cambria" w:hAnsi="Cambria" w:cs="Calibri"/>
                <w:spacing w:val="5"/>
                <w:sz w:val="22"/>
                <w:szCs w:val="22"/>
                <w:lang w:val="el-GR"/>
              </w:rPr>
              <w:t>όπως περιγράφεται στο αντικείμενο του έργου, σύμφωνα με τις προδιαγραφές του Π.Δ. 696/74 και ό,τι επιπλέον επί του θέματος, περιγράφεται στο άρθρο 24.3 της διακήρυξης.</w:t>
            </w:r>
          </w:p>
        </w:tc>
        <w:tc>
          <w:tcPr>
            <w:tcW w:w="637" w:type="pct"/>
            <w:tcBorders>
              <w:left w:val="single" w:sz="4" w:space="0" w:color="auto"/>
              <w:right w:val="single" w:sz="4" w:space="0" w:color="auto"/>
            </w:tcBorders>
          </w:tcPr>
          <w:p w14:paraId="452903FB"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rPr>
              <w:t>NAI</w:t>
            </w:r>
          </w:p>
        </w:tc>
        <w:tc>
          <w:tcPr>
            <w:tcW w:w="663" w:type="pct"/>
          </w:tcPr>
          <w:p w14:paraId="518A80AF"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4977A4DF"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r w:rsidR="0096089E" w:rsidRPr="001246A0" w14:paraId="47815E2F" w14:textId="77777777" w:rsidTr="00795FBF">
        <w:tc>
          <w:tcPr>
            <w:tcW w:w="368" w:type="pct"/>
          </w:tcPr>
          <w:p w14:paraId="38B8EDA0" w14:textId="77777777" w:rsidR="0096089E" w:rsidRPr="001246A0" w:rsidRDefault="0096089E" w:rsidP="00795FBF">
            <w:pPr>
              <w:tabs>
                <w:tab w:val="left" w:pos="-3000"/>
              </w:tabs>
              <w:spacing w:before="120" w:after="120"/>
              <w:rPr>
                <w:rFonts w:ascii="Cambria" w:hAnsi="Cambria" w:cs="Calibri"/>
                <w:b/>
                <w:sz w:val="22"/>
                <w:szCs w:val="22"/>
                <w:lang w:val="el-GR"/>
              </w:rPr>
            </w:pPr>
            <w:r w:rsidRPr="001246A0">
              <w:rPr>
                <w:rFonts w:ascii="Cambria" w:hAnsi="Cambria" w:cs="Calibri"/>
                <w:b/>
                <w:sz w:val="22"/>
                <w:szCs w:val="22"/>
                <w:lang w:val="el-GR"/>
              </w:rPr>
              <w:t>2.2</w:t>
            </w:r>
          </w:p>
        </w:tc>
        <w:tc>
          <w:tcPr>
            <w:tcW w:w="2584" w:type="pct"/>
          </w:tcPr>
          <w:p w14:paraId="2980EBEB"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caps/>
                <w:kern w:val="22"/>
                <w:sz w:val="22"/>
                <w:szCs w:val="22"/>
                <w:lang w:val="el-GR"/>
              </w:rPr>
              <w:t>Τεύχος συλλογής, μεταφοράς και αποθήκευσης τοξικών υλικών</w:t>
            </w:r>
            <w:r w:rsidRPr="001246A0">
              <w:rPr>
                <w:rFonts w:ascii="Cambria" w:hAnsi="Cambria" w:cs="Calibri"/>
                <w:caps/>
                <w:kern w:val="22"/>
                <w:sz w:val="22"/>
                <w:szCs w:val="22"/>
                <w:lang w:val="el-GR"/>
              </w:rPr>
              <w:t>,</w:t>
            </w:r>
            <w:r w:rsidRPr="001246A0">
              <w:rPr>
                <w:rFonts w:ascii="Cambria" w:hAnsi="Cambria" w:cs="Calibri"/>
                <w:sz w:val="22"/>
                <w:szCs w:val="22"/>
                <w:lang w:val="el-GR"/>
              </w:rPr>
              <w:t xml:space="preserve"> </w:t>
            </w:r>
            <w:r w:rsidRPr="001246A0">
              <w:rPr>
                <w:rFonts w:ascii="Cambria" w:hAnsi="Cambria" w:cs="Calibri"/>
                <w:sz w:val="22"/>
                <w:szCs w:val="22"/>
                <w:lang w:val="el-GR"/>
              </w:rPr>
              <w:br/>
              <w:t xml:space="preserve">που αφορά στη συλλογή και συσκευασία επικίνδυνων αποβλήτων, στους τύπους των ειδικών </w:t>
            </w:r>
            <w:proofErr w:type="spellStart"/>
            <w:r w:rsidRPr="001246A0">
              <w:rPr>
                <w:rFonts w:ascii="Cambria" w:hAnsi="Cambria" w:cs="Calibri"/>
                <w:sz w:val="22"/>
                <w:szCs w:val="22"/>
                <w:lang w:val="el-GR"/>
              </w:rPr>
              <w:t>περιεκτών</w:t>
            </w:r>
            <w:proofErr w:type="spellEnd"/>
            <w:r w:rsidRPr="001246A0">
              <w:rPr>
                <w:rFonts w:ascii="Cambria" w:hAnsi="Cambria" w:cs="Calibri"/>
                <w:sz w:val="22"/>
                <w:szCs w:val="22"/>
                <w:lang w:val="el-GR"/>
              </w:rPr>
              <w:t xml:space="preserve"> που θα χρησιμοποιηθούν, στο πλαίσιο χαρακτηρισμού των επικίνδυνων αποβλήτων, στις προδιαγραφές για τη μεταφορά των επικίνδυνων αποβλήτων και στην αποθήκευσή τους στο Χώρο του Υπογείου εντός του Τ.Π.Π.Λ., κ.ά. Επίσης, θα περιλαμβάνεται και η πρόβλεψη  συγκέντρωσης, συσκευασίας και μεταφοράς επικίνδυνων υλικών, συνολικού όγκου μέχρι 30 m</w:t>
            </w:r>
            <w:r w:rsidRPr="001246A0">
              <w:rPr>
                <w:rFonts w:ascii="Cambria" w:hAnsi="Cambria" w:cs="Calibri"/>
                <w:sz w:val="22"/>
                <w:szCs w:val="22"/>
                <w:vertAlign w:val="superscript"/>
                <w:lang w:val="el-GR"/>
              </w:rPr>
              <w:t>3</w:t>
            </w:r>
            <w:r w:rsidRPr="001246A0">
              <w:rPr>
                <w:rFonts w:ascii="Cambria" w:hAnsi="Cambria" w:cs="Calibri"/>
                <w:sz w:val="22"/>
                <w:szCs w:val="22"/>
                <w:lang w:val="el-GR"/>
              </w:rPr>
              <w:t>, από άλλα σημεία του Τ.Π.Π.Λ. που θα υποδειχθούν από την Επίβλεψη, στον υπόγειο χώρο διάθεσης.</w:t>
            </w:r>
          </w:p>
        </w:tc>
        <w:tc>
          <w:tcPr>
            <w:tcW w:w="637" w:type="pct"/>
            <w:tcBorders>
              <w:left w:val="single" w:sz="4" w:space="0" w:color="auto"/>
              <w:right w:val="single" w:sz="4" w:space="0" w:color="auto"/>
            </w:tcBorders>
          </w:tcPr>
          <w:p w14:paraId="51E75336"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rPr>
              <w:t>NAI</w:t>
            </w:r>
          </w:p>
        </w:tc>
        <w:tc>
          <w:tcPr>
            <w:tcW w:w="663" w:type="pct"/>
          </w:tcPr>
          <w:p w14:paraId="32702B57"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143B7197"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r w:rsidR="0096089E" w:rsidRPr="001246A0" w14:paraId="624EF2EE" w14:textId="77777777" w:rsidTr="00795FBF">
        <w:tc>
          <w:tcPr>
            <w:tcW w:w="368" w:type="pct"/>
          </w:tcPr>
          <w:p w14:paraId="490710FB" w14:textId="77777777" w:rsidR="0096089E" w:rsidRPr="001246A0" w:rsidRDefault="0096089E" w:rsidP="00795FBF">
            <w:pPr>
              <w:tabs>
                <w:tab w:val="left" w:pos="-3000"/>
              </w:tabs>
              <w:spacing w:before="120" w:after="120"/>
              <w:rPr>
                <w:rFonts w:ascii="Cambria" w:hAnsi="Cambria" w:cs="Calibri"/>
                <w:b/>
                <w:sz w:val="22"/>
                <w:szCs w:val="22"/>
                <w:lang w:val="el-GR"/>
              </w:rPr>
            </w:pPr>
            <w:r w:rsidRPr="001246A0">
              <w:rPr>
                <w:rFonts w:ascii="Cambria" w:hAnsi="Cambria" w:cs="Calibri"/>
                <w:b/>
                <w:sz w:val="22"/>
                <w:szCs w:val="22"/>
                <w:lang w:val="el-GR"/>
              </w:rPr>
              <w:lastRenderedPageBreak/>
              <w:t>2.3</w:t>
            </w:r>
          </w:p>
        </w:tc>
        <w:tc>
          <w:tcPr>
            <w:tcW w:w="2584" w:type="pct"/>
          </w:tcPr>
          <w:p w14:paraId="2F235A35"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caps/>
                <w:kern w:val="22"/>
                <w:sz w:val="22"/>
                <w:szCs w:val="22"/>
                <w:lang w:val="el-GR"/>
              </w:rPr>
              <w:t>Τεύχος καθαίρεσης επικαθίσεων από τις τοιχοποιϊες,</w:t>
            </w:r>
            <w:r w:rsidRPr="001246A0">
              <w:rPr>
                <w:rFonts w:ascii="Cambria" w:hAnsi="Cambria" w:cs="Calibri"/>
                <w:sz w:val="22"/>
                <w:szCs w:val="22"/>
                <w:lang w:val="el-GR"/>
              </w:rPr>
              <w:t xml:space="preserve"> </w:t>
            </w:r>
            <w:r w:rsidRPr="001246A0">
              <w:rPr>
                <w:rFonts w:ascii="Cambria" w:hAnsi="Cambria" w:cs="Calibri"/>
                <w:sz w:val="22"/>
                <w:szCs w:val="22"/>
                <w:lang w:val="el-GR"/>
              </w:rPr>
              <w:br/>
              <w:t>που αφορά στην απομάκρυνση του τσιμεντοκονιάματος και των χαλαρά προσκολλημένων υλικών από τις επιφάνειες του κτηρίου και των λοιπών αντικειμένων με σύστημα αναρρόφησης (</w:t>
            </w:r>
            <w:proofErr w:type="spellStart"/>
            <w:r w:rsidRPr="001246A0">
              <w:rPr>
                <w:rFonts w:ascii="Cambria" w:hAnsi="Cambria" w:cs="Calibri"/>
                <w:sz w:val="22"/>
                <w:szCs w:val="22"/>
                <w:lang w:val="el-GR"/>
              </w:rPr>
              <w:t>vacuum</w:t>
            </w:r>
            <w:proofErr w:type="spellEnd"/>
            <w:r w:rsidRPr="001246A0">
              <w:rPr>
                <w:rFonts w:ascii="Cambria" w:hAnsi="Cambria" w:cs="Calibri"/>
                <w:sz w:val="22"/>
                <w:szCs w:val="22"/>
                <w:lang w:val="el-GR"/>
              </w:rPr>
              <w:t>) και τοποθέτησή τους σε βαρέλια ειδικών προδιαγραφών, στην τεκμηρίωση της μεθόδου καθαρισμού της επιφάνειας της τοιχοποιίας, κ.ά.</w:t>
            </w:r>
          </w:p>
        </w:tc>
        <w:tc>
          <w:tcPr>
            <w:tcW w:w="637" w:type="pct"/>
            <w:tcBorders>
              <w:left w:val="single" w:sz="4" w:space="0" w:color="auto"/>
              <w:right w:val="single" w:sz="4" w:space="0" w:color="auto"/>
            </w:tcBorders>
          </w:tcPr>
          <w:p w14:paraId="7A4861BE"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rPr>
              <w:t>NAI</w:t>
            </w:r>
          </w:p>
        </w:tc>
        <w:tc>
          <w:tcPr>
            <w:tcW w:w="663" w:type="pct"/>
          </w:tcPr>
          <w:p w14:paraId="45DAA298"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6F9C82B3"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r w:rsidR="0096089E" w:rsidRPr="001246A0" w14:paraId="227ECCCC" w14:textId="77777777" w:rsidTr="00795FBF">
        <w:tc>
          <w:tcPr>
            <w:tcW w:w="368" w:type="pct"/>
          </w:tcPr>
          <w:p w14:paraId="09CA6F81" w14:textId="77777777" w:rsidR="0096089E" w:rsidRPr="001246A0" w:rsidRDefault="0096089E" w:rsidP="00795FBF">
            <w:pPr>
              <w:tabs>
                <w:tab w:val="left" w:pos="-3000"/>
              </w:tabs>
              <w:spacing w:before="120" w:after="120"/>
              <w:rPr>
                <w:rFonts w:ascii="Cambria" w:hAnsi="Cambria" w:cs="Calibri"/>
                <w:b/>
                <w:sz w:val="22"/>
                <w:szCs w:val="22"/>
                <w:lang w:val="el-GR"/>
              </w:rPr>
            </w:pPr>
            <w:r w:rsidRPr="001246A0">
              <w:rPr>
                <w:rFonts w:ascii="Cambria" w:hAnsi="Cambria" w:cs="Calibri"/>
                <w:b/>
                <w:sz w:val="22"/>
                <w:szCs w:val="22"/>
                <w:lang w:val="el-GR"/>
              </w:rPr>
              <w:t>2.4</w:t>
            </w:r>
          </w:p>
        </w:tc>
        <w:tc>
          <w:tcPr>
            <w:tcW w:w="2584" w:type="pct"/>
          </w:tcPr>
          <w:p w14:paraId="36244F94"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caps/>
                <w:kern w:val="22"/>
                <w:sz w:val="22"/>
                <w:szCs w:val="22"/>
                <w:lang w:val="el-GR"/>
              </w:rPr>
              <w:t>Τεύχος εξυγίανσης δαπέδων και περιβάλλοντος χώρου,</w:t>
            </w:r>
            <w:r w:rsidRPr="001246A0">
              <w:rPr>
                <w:rFonts w:ascii="Cambria" w:hAnsi="Cambria" w:cs="Calibri"/>
                <w:sz w:val="22"/>
                <w:szCs w:val="22"/>
                <w:lang w:val="el-GR"/>
              </w:rPr>
              <w:br/>
              <w:t>που αφορά στην αφαίρεση εδαφικού υλικού από τα δάπεδα στο εσωτερικό του κτηρίου και τη μεταφορά του στο Χώρο του Υπογείου, τη συμπλήρωσή του κενού με υγιές εδαφικό υλικό και την εφαρμογή στρώσης εδαφικού υλικού στον περιβάλλοντα χώρο.</w:t>
            </w:r>
          </w:p>
        </w:tc>
        <w:tc>
          <w:tcPr>
            <w:tcW w:w="637" w:type="pct"/>
            <w:tcBorders>
              <w:left w:val="single" w:sz="4" w:space="0" w:color="auto"/>
              <w:right w:val="single" w:sz="4" w:space="0" w:color="auto"/>
            </w:tcBorders>
          </w:tcPr>
          <w:p w14:paraId="2A0D9E95"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rPr>
              <w:t>NAI</w:t>
            </w:r>
          </w:p>
        </w:tc>
        <w:tc>
          <w:tcPr>
            <w:tcW w:w="663" w:type="pct"/>
          </w:tcPr>
          <w:p w14:paraId="67898E59"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2326CC78"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r w:rsidR="0096089E" w:rsidRPr="001246A0" w14:paraId="766AC08E" w14:textId="77777777" w:rsidTr="00795FBF">
        <w:tc>
          <w:tcPr>
            <w:tcW w:w="368" w:type="pct"/>
          </w:tcPr>
          <w:p w14:paraId="7583603C" w14:textId="77777777" w:rsidR="0096089E" w:rsidRPr="001246A0" w:rsidRDefault="0096089E" w:rsidP="00795FBF">
            <w:pPr>
              <w:tabs>
                <w:tab w:val="left" w:pos="-3000"/>
              </w:tabs>
              <w:spacing w:before="120" w:after="120"/>
              <w:rPr>
                <w:rFonts w:ascii="Cambria" w:hAnsi="Cambria" w:cs="Calibri"/>
                <w:b/>
                <w:sz w:val="22"/>
                <w:szCs w:val="22"/>
                <w:lang w:val="el-GR"/>
              </w:rPr>
            </w:pPr>
            <w:r w:rsidRPr="001246A0">
              <w:rPr>
                <w:rFonts w:ascii="Cambria" w:hAnsi="Cambria" w:cs="Calibri"/>
                <w:b/>
                <w:sz w:val="22"/>
                <w:szCs w:val="22"/>
                <w:lang w:val="el-GR"/>
              </w:rPr>
              <w:t>2.5</w:t>
            </w:r>
          </w:p>
        </w:tc>
        <w:tc>
          <w:tcPr>
            <w:tcW w:w="2584" w:type="pct"/>
          </w:tcPr>
          <w:p w14:paraId="4C0FCB7E"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caps/>
                <w:kern w:val="22"/>
                <w:sz w:val="22"/>
                <w:szCs w:val="22"/>
                <w:lang w:val="el-GR"/>
              </w:rPr>
              <w:t>Τεύχος επικάλυψης εξυγίανσης/ αδιαβροχοποίησης,</w:t>
            </w:r>
            <w:r w:rsidRPr="001246A0">
              <w:rPr>
                <w:rFonts w:ascii="Cambria" w:hAnsi="Cambria" w:cs="Calibri"/>
                <w:sz w:val="22"/>
                <w:szCs w:val="22"/>
                <w:lang w:val="el-GR"/>
              </w:rPr>
              <w:t xml:space="preserve"> </w:t>
            </w:r>
            <w:r w:rsidRPr="001246A0">
              <w:rPr>
                <w:rFonts w:ascii="Cambria" w:hAnsi="Cambria" w:cs="Calibri"/>
                <w:sz w:val="22"/>
                <w:szCs w:val="22"/>
                <w:lang w:val="el-GR"/>
              </w:rPr>
              <w:br/>
              <w:t>που αφορά στην εφαρμογή τελικής στρώσης επικάλυψης σε όλες τις τοιχοποιίες, η οποία αποσκοπεί στην αποτροπή διάχυσης τοξικών ρύπων στο περιβάλλον και στην αποφυγή της διείσδυσης νερού ή υγρασίας κυρίως εντός του συνδετικού μέσου της τοιχοποιίας. Επίσης, αφορά και στην ενδιάμεση στρώση επικάλυψης για την προσωρινή εξυγίανση, αμέσως μετά την ολοκλήρωση των εργασιών απορρύπανσης.</w:t>
            </w:r>
          </w:p>
        </w:tc>
        <w:tc>
          <w:tcPr>
            <w:tcW w:w="637" w:type="pct"/>
            <w:tcBorders>
              <w:left w:val="single" w:sz="4" w:space="0" w:color="auto"/>
              <w:right w:val="single" w:sz="4" w:space="0" w:color="auto"/>
            </w:tcBorders>
          </w:tcPr>
          <w:p w14:paraId="14FE779E"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rPr>
              <w:t>NAI</w:t>
            </w:r>
          </w:p>
        </w:tc>
        <w:tc>
          <w:tcPr>
            <w:tcW w:w="663" w:type="pct"/>
          </w:tcPr>
          <w:p w14:paraId="013FAFE2"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034B2F85"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r w:rsidR="0096089E" w:rsidRPr="001246A0" w14:paraId="7E32119C" w14:textId="77777777" w:rsidTr="0096089E">
        <w:trPr>
          <w:trHeight w:val="1665"/>
        </w:trPr>
        <w:tc>
          <w:tcPr>
            <w:tcW w:w="368" w:type="pct"/>
          </w:tcPr>
          <w:p w14:paraId="7869F89C" w14:textId="77777777" w:rsidR="0096089E" w:rsidRPr="001246A0" w:rsidRDefault="0096089E" w:rsidP="00795FBF">
            <w:pPr>
              <w:tabs>
                <w:tab w:val="left" w:pos="-3000"/>
              </w:tabs>
              <w:spacing w:before="120" w:after="120"/>
              <w:rPr>
                <w:rFonts w:ascii="Cambria" w:hAnsi="Cambria" w:cs="Calibri"/>
                <w:b/>
                <w:sz w:val="22"/>
                <w:szCs w:val="22"/>
                <w:lang w:val="el-GR"/>
              </w:rPr>
            </w:pPr>
            <w:r w:rsidRPr="001246A0">
              <w:rPr>
                <w:rFonts w:ascii="Cambria" w:hAnsi="Cambria" w:cs="Calibri"/>
                <w:b/>
                <w:sz w:val="22"/>
                <w:szCs w:val="22"/>
                <w:lang w:val="el-GR"/>
              </w:rPr>
              <w:t>2.6</w:t>
            </w:r>
          </w:p>
        </w:tc>
        <w:tc>
          <w:tcPr>
            <w:tcW w:w="2584" w:type="pct"/>
          </w:tcPr>
          <w:p w14:paraId="06AAD9DF" w14:textId="6EAE0224" w:rsidR="0096089E" w:rsidRPr="001246A0" w:rsidRDefault="0096089E" w:rsidP="0096089E">
            <w:pPr>
              <w:tabs>
                <w:tab w:val="left" w:pos="-3000"/>
              </w:tabs>
              <w:spacing w:before="120" w:after="120"/>
              <w:rPr>
                <w:rFonts w:ascii="Cambria" w:hAnsi="Cambria" w:cs="Calibri"/>
                <w:sz w:val="22"/>
                <w:szCs w:val="22"/>
                <w:lang w:val="el-GR"/>
              </w:rPr>
            </w:pPr>
            <w:r w:rsidRPr="001246A0">
              <w:rPr>
                <w:rFonts w:ascii="Cambria" w:hAnsi="Cambria" w:cs="Calibri"/>
                <w:b/>
                <w:caps/>
                <w:kern w:val="22"/>
                <w:sz w:val="22"/>
                <w:szCs w:val="22"/>
                <w:lang w:val="el-GR"/>
              </w:rPr>
              <w:t>Τεύχος Σχεδίου συντήρησης/ αναβάθμισης των συστημάτων ασφαλείας του υπογείου χώρου,</w:t>
            </w:r>
            <w:r w:rsidRPr="001246A0">
              <w:rPr>
                <w:rFonts w:ascii="Cambria" w:hAnsi="Cambria" w:cs="Calibri"/>
                <w:sz w:val="22"/>
                <w:szCs w:val="22"/>
                <w:lang w:val="el-GR"/>
              </w:rPr>
              <w:t xml:space="preserve"> </w:t>
            </w:r>
            <w:r w:rsidRPr="001246A0">
              <w:rPr>
                <w:rFonts w:ascii="Cambria" w:hAnsi="Cambria" w:cs="Calibri"/>
                <w:sz w:val="22"/>
                <w:szCs w:val="22"/>
                <w:lang w:val="el-GR"/>
              </w:rPr>
              <w:br/>
              <w:t>προκειμένου να υποδεχθεί τα επικίνδυνα απόβλητα του κτηρίου ΚΟΝΟΦΑΓΟΥ.</w:t>
            </w:r>
          </w:p>
        </w:tc>
        <w:tc>
          <w:tcPr>
            <w:tcW w:w="637" w:type="pct"/>
            <w:tcBorders>
              <w:left w:val="single" w:sz="4" w:space="0" w:color="auto"/>
              <w:right w:val="single" w:sz="4" w:space="0" w:color="auto"/>
            </w:tcBorders>
          </w:tcPr>
          <w:p w14:paraId="6374F822"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rPr>
              <w:t>NAI</w:t>
            </w:r>
          </w:p>
        </w:tc>
        <w:tc>
          <w:tcPr>
            <w:tcW w:w="663" w:type="pct"/>
          </w:tcPr>
          <w:p w14:paraId="19600C11"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14BBA83E"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r w:rsidR="0096089E" w:rsidRPr="00F611E9" w14:paraId="530EC8E6" w14:textId="77777777" w:rsidTr="00795FBF">
        <w:tc>
          <w:tcPr>
            <w:tcW w:w="368" w:type="pct"/>
            <w:tcBorders>
              <w:right w:val="single" w:sz="4" w:space="0" w:color="auto"/>
            </w:tcBorders>
            <w:shd w:val="clear" w:color="auto" w:fill="D9D9D9" w:themeFill="background1" w:themeFillShade="D9"/>
          </w:tcPr>
          <w:p w14:paraId="61DA8BA0" w14:textId="77777777" w:rsidR="0096089E" w:rsidRPr="001246A0" w:rsidRDefault="0096089E" w:rsidP="00795FBF">
            <w:pPr>
              <w:tabs>
                <w:tab w:val="left" w:pos="-3000"/>
              </w:tabs>
              <w:spacing w:before="120" w:after="120"/>
              <w:rPr>
                <w:rFonts w:ascii="Cambria" w:hAnsi="Cambria" w:cs="Calibri"/>
                <w:sz w:val="22"/>
                <w:szCs w:val="22"/>
                <w:lang w:val="el-GR"/>
              </w:rPr>
            </w:pPr>
            <w:bookmarkStart w:id="0" w:name="_Hlk517347417"/>
            <w:r w:rsidRPr="001246A0">
              <w:rPr>
                <w:rFonts w:ascii="Cambria" w:hAnsi="Cambria" w:cs="Calibri"/>
                <w:b/>
                <w:sz w:val="32"/>
                <w:szCs w:val="22"/>
              </w:rPr>
              <w:t>3</w:t>
            </w:r>
          </w:p>
        </w:tc>
        <w:tc>
          <w:tcPr>
            <w:tcW w:w="4632" w:type="pct"/>
            <w:gridSpan w:val="4"/>
            <w:tcBorders>
              <w:left w:val="single" w:sz="4" w:space="0" w:color="auto"/>
            </w:tcBorders>
            <w:shd w:val="clear" w:color="auto" w:fill="D9D9D9" w:themeFill="background1" w:themeFillShade="D9"/>
          </w:tcPr>
          <w:p w14:paraId="182B6001" w14:textId="77777777" w:rsidR="0096089E" w:rsidRPr="001246A0" w:rsidRDefault="0096089E" w:rsidP="00795FBF">
            <w:pPr>
              <w:tabs>
                <w:tab w:val="left" w:pos="-3000"/>
              </w:tabs>
              <w:spacing w:before="120" w:after="120"/>
              <w:jc w:val="both"/>
              <w:rPr>
                <w:rFonts w:ascii="Cambria" w:hAnsi="Cambria" w:cs="Calibri"/>
                <w:sz w:val="22"/>
                <w:szCs w:val="22"/>
                <w:lang w:val="el-GR"/>
              </w:rPr>
            </w:pPr>
            <w:r w:rsidRPr="001246A0">
              <w:rPr>
                <w:rFonts w:ascii="Cambria" w:hAnsi="Cambria" w:cs="Calibri"/>
                <w:b/>
                <w:caps/>
                <w:kern w:val="22"/>
                <w:sz w:val="22"/>
                <w:szCs w:val="22"/>
                <w:lang w:val="el-GR"/>
              </w:rPr>
              <w:t>Μελέτη Μέτρων Υγείας και Ασφάλειας, Αντιμετώπισης Έκτακτων  Καταστάσεων και Παρακολούθησης Ποιότητας Περιβάλλοντος</w:t>
            </w:r>
          </w:p>
        </w:tc>
      </w:tr>
      <w:tr w:rsidR="0096089E" w:rsidRPr="001246A0" w14:paraId="6D96FFD0" w14:textId="77777777" w:rsidTr="00795FBF">
        <w:tc>
          <w:tcPr>
            <w:tcW w:w="368" w:type="pct"/>
          </w:tcPr>
          <w:p w14:paraId="793E04C8" w14:textId="77777777" w:rsidR="0096089E" w:rsidRPr="001246A0" w:rsidRDefault="0096089E" w:rsidP="00795FBF">
            <w:pPr>
              <w:tabs>
                <w:tab w:val="left" w:pos="-3000"/>
              </w:tabs>
              <w:spacing w:before="120" w:after="120"/>
              <w:rPr>
                <w:rFonts w:ascii="Cambria" w:hAnsi="Cambria" w:cs="Calibri"/>
                <w:sz w:val="22"/>
                <w:szCs w:val="22"/>
                <w:lang w:val="el-GR"/>
              </w:rPr>
            </w:pPr>
            <w:bookmarkStart w:id="1" w:name="_Hlk517347472"/>
            <w:bookmarkEnd w:id="0"/>
            <w:r w:rsidRPr="001246A0">
              <w:rPr>
                <w:rFonts w:ascii="Cambria" w:hAnsi="Cambria" w:cs="Calibri"/>
                <w:b/>
                <w:sz w:val="22"/>
                <w:szCs w:val="22"/>
                <w:lang w:val="el-GR"/>
              </w:rPr>
              <w:t>3.1</w:t>
            </w:r>
          </w:p>
        </w:tc>
        <w:tc>
          <w:tcPr>
            <w:tcW w:w="2584" w:type="pct"/>
          </w:tcPr>
          <w:p w14:paraId="5B4A55B4" w14:textId="77777777" w:rsidR="0096089E" w:rsidRPr="001246A0" w:rsidRDefault="0096089E" w:rsidP="00795FBF">
            <w:pPr>
              <w:tabs>
                <w:tab w:val="left" w:pos="-3000"/>
              </w:tabs>
              <w:spacing w:before="120" w:after="120"/>
              <w:rPr>
                <w:rFonts w:ascii="Cambria" w:hAnsi="Cambria" w:cs="Calibri"/>
                <w:caps/>
                <w:kern w:val="22"/>
                <w:sz w:val="22"/>
                <w:szCs w:val="22"/>
                <w:lang w:val="el-GR"/>
              </w:rPr>
            </w:pPr>
            <w:r w:rsidRPr="001246A0">
              <w:rPr>
                <w:rFonts w:ascii="Cambria" w:hAnsi="Cambria" w:cs="Calibri"/>
                <w:b/>
                <w:caps/>
                <w:kern w:val="22"/>
                <w:sz w:val="22"/>
                <w:szCs w:val="22"/>
                <w:lang w:val="el-GR"/>
              </w:rPr>
              <w:t xml:space="preserve">Οριστική Μελέτη </w:t>
            </w:r>
            <w:r w:rsidRPr="001246A0">
              <w:rPr>
                <w:rFonts w:ascii="Cambria" w:hAnsi="Cambria" w:cs="Calibri"/>
                <w:b/>
                <w:caps/>
                <w:kern w:val="22"/>
                <w:sz w:val="22"/>
                <w:szCs w:val="22"/>
                <w:lang w:val="el-GR"/>
              </w:rPr>
              <w:br/>
            </w:r>
            <w:r w:rsidRPr="001246A0">
              <w:rPr>
                <w:rFonts w:ascii="Cambria" w:hAnsi="Cambria" w:cs="Calibri"/>
                <w:caps/>
                <w:kern w:val="22"/>
                <w:sz w:val="22"/>
                <w:szCs w:val="22"/>
                <w:lang w:val="el-GR"/>
              </w:rPr>
              <w:t>Μέτρων Υγείας και Ασφάλειας, Αντιμετώπισης Έκτακτων  Καταστάσεων και Παρακολούθησης Ποιότητας Περιβάλλοντος</w:t>
            </w:r>
          </w:p>
          <w:p w14:paraId="4DC6CDB4" w14:textId="77777777" w:rsidR="0096089E" w:rsidRDefault="0096089E" w:rsidP="00795FBF">
            <w:pPr>
              <w:tabs>
                <w:tab w:val="left" w:pos="-3000"/>
              </w:tabs>
              <w:spacing w:before="120" w:after="120"/>
              <w:rPr>
                <w:rFonts w:ascii="Cambria" w:hAnsi="Cambria" w:cs="Calibri"/>
                <w:spacing w:val="5"/>
                <w:sz w:val="22"/>
                <w:szCs w:val="22"/>
                <w:lang w:val="el-GR"/>
              </w:rPr>
            </w:pPr>
            <w:r w:rsidRPr="001246A0">
              <w:rPr>
                <w:rFonts w:ascii="Cambria" w:hAnsi="Cambria" w:cs="Calibri"/>
                <w:spacing w:val="5"/>
                <w:sz w:val="22"/>
                <w:szCs w:val="22"/>
                <w:lang w:val="el-GR"/>
              </w:rPr>
              <w:t>όπως περιγράφεται στο αντικείμενο του έργου, σύμφωνα με τις προδιαγραφές του Π.Δ. 696/74 και ό,τι επιπλέον επί του θέματος, περιγράφεται στο άρθρο 24.3 της διακήρυξης.</w:t>
            </w:r>
          </w:p>
          <w:p w14:paraId="5ECE6122" w14:textId="77777777" w:rsidR="0096089E" w:rsidRPr="005A7301" w:rsidRDefault="0096089E" w:rsidP="00795FBF">
            <w:pPr>
              <w:tabs>
                <w:tab w:val="left" w:pos="-3000"/>
              </w:tabs>
              <w:spacing w:before="120" w:after="120"/>
              <w:rPr>
                <w:rFonts w:ascii="Cambria" w:hAnsi="Cambria" w:cs="Calibri"/>
                <w:b/>
                <w:caps/>
                <w:kern w:val="22"/>
                <w:sz w:val="22"/>
                <w:szCs w:val="22"/>
                <w:lang w:val="el-GR"/>
              </w:rPr>
            </w:pPr>
          </w:p>
        </w:tc>
        <w:tc>
          <w:tcPr>
            <w:tcW w:w="637" w:type="pct"/>
            <w:tcBorders>
              <w:left w:val="single" w:sz="4" w:space="0" w:color="auto"/>
              <w:right w:val="single" w:sz="4" w:space="0" w:color="auto"/>
            </w:tcBorders>
          </w:tcPr>
          <w:p w14:paraId="2E714106"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rPr>
              <w:t>NAI</w:t>
            </w:r>
          </w:p>
        </w:tc>
        <w:tc>
          <w:tcPr>
            <w:tcW w:w="663" w:type="pct"/>
          </w:tcPr>
          <w:p w14:paraId="49D85DB1"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0C8F3954"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bookmarkEnd w:id="1"/>
      <w:tr w:rsidR="0096089E" w:rsidRPr="001246A0" w14:paraId="413B681E" w14:textId="77777777" w:rsidTr="00795FBF">
        <w:tc>
          <w:tcPr>
            <w:tcW w:w="368" w:type="pct"/>
          </w:tcPr>
          <w:p w14:paraId="54E0C686"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sz w:val="22"/>
                <w:szCs w:val="22"/>
                <w:lang w:val="el-GR"/>
              </w:rPr>
              <w:t>3.2</w:t>
            </w:r>
          </w:p>
        </w:tc>
        <w:tc>
          <w:tcPr>
            <w:tcW w:w="2584" w:type="pct"/>
          </w:tcPr>
          <w:p w14:paraId="4E2CD52D"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r w:rsidRPr="001246A0">
              <w:rPr>
                <w:rFonts w:ascii="Cambria" w:hAnsi="Cambria" w:cs="Calibri"/>
                <w:b/>
                <w:caps/>
                <w:spacing w:val="5"/>
                <w:kern w:val="22"/>
                <w:sz w:val="22"/>
                <w:szCs w:val="22"/>
                <w:lang w:val="el-GR"/>
              </w:rPr>
              <w:t>Τεύχος περιγραφής των προτεινόμενων μέτρων για την Υγεία και Ασφάλεια στην Εργασία (ΥΑΕ)</w:t>
            </w:r>
          </w:p>
        </w:tc>
        <w:tc>
          <w:tcPr>
            <w:tcW w:w="637" w:type="pct"/>
            <w:tcBorders>
              <w:left w:val="single" w:sz="4" w:space="0" w:color="auto"/>
              <w:right w:val="single" w:sz="4" w:space="0" w:color="auto"/>
            </w:tcBorders>
          </w:tcPr>
          <w:p w14:paraId="28FAF8AA"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rPr>
              <w:t>NAI</w:t>
            </w:r>
          </w:p>
        </w:tc>
        <w:tc>
          <w:tcPr>
            <w:tcW w:w="663" w:type="pct"/>
          </w:tcPr>
          <w:p w14:paraId="3F225904"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23BDBE54"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r w:rsidR="0096089E" w:rsidRPr="001246A0" w14:paraId="067B0A60" w14:textId="77777777" w:rsidTr="00795FBF">
        <w:tc>
          <w:tcPr>
            <w:tcW w:w="368" w:type="pct"/>
          </w:tcPr>
          <w:p w14:paraId="1F162B4E"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sz w:val="22"/>
                <w:szCs w:val="22"/>
                <w:lang w:val="el-GR"/>
              </w:rPr>
              <w:t>3.3</w:t>
            </w:r>
          </w:p>
        </w:tc>
        <w:tc>
          <w:tcPr>
            <w:tcW w:w="2584" w:type="pct"/>
          </w:tcPr>
          <w:p w14:paraId="30881219" w14:textId="77777777" w:rsidR="0096089E" w:rsidRPr="001246A0" w:rsidRDefault="0096089E" w:rsidP="00795FBF">
            <w:pPr>
              <w:tabs>
                <w:tab w:val="num" w:pos="1276"/>
              </w:tabs>
              <w:spacing w:before="120" w:after="120"/>
              <w:rPr>
                <w:rFonts w:ascii="Cambria" w:hAnsi="Cambria" w:cs="Calibri"/>
                <w:b/>
                <w:caps/>
                <w:spacing w:val="5"/>
                <w:kern w:val="22"/>
                <w:sz w:val="22"/>
                <w:szCs w:val="22"/>
                <w:lang w:val="el-GR"/>
              </w:rPr>
            </w:pPr>
            <w:r w:rsidRPr="001246A0">
              <w:rPr>
                <w:rFonts w:ascii="Cambria" w:hAnsi="Cambria" w:cs="Calibri"/>
                <w:b/>
                <w:caps/>
                <w:spacing w:val="5"/>
                <w:kern w:val="22"/>
                <w:sz w:val="22"/>
                <w:szCs w:val="22"/>
                <w:lang w:val="el-GR"/>
              </w:rPr>
              <w:t>Τεύχος Εκτίμησης κινδύνων ΥΑΕ</w:t>
            </w:r>
          </w:p>
          <w:p w14:paraId="6F2B1CD9" w14:textId="77777777" w:rsidR="0096089E" w:rsidRPr="001246A0" w:rsidRDefault="0096089E" w:rsidP="00795FBF">
            <w:pPr>
              <w:tabs>
                <w:tab w:val="num" w:pos="1276"/>
              </w:tabs>
              <w:spacing w:before="120" w:after="120"/>
              <w:rPr>
                <w:rFonts w:ascii="Cambria" w:hAnsi="Cambria" w:cs="Calibri"/>
                <w:sz w:val="22"/>
                <w:szCs w:val="22"/>
                <w:lang w:val="el-GR"/>
              </w:rPr>
            </w:pPr>
            <w:r w:rsidRPr="001246A0">
              <w:rPr>
                <w:rFonts w:ascii="Cambria" w:hAnsi="Cambria" w:cs="Calibri"/>
                <w:spacing w:val="5"/>
                <w:sz w:val="22"/>
                <w:szCs w:val="22"/>
                <w:lang w:val="el-GR"/>
              </w:rPr>
              <w:t>που περιλαμβάνεται η εκτίμηση επαγγελματικού κινδύνου, ο προσδιορισμός των χημικών παραγόντων που θα πρέπει να παρακολουθούνται, η παρουσίαση της ιατρικής παρακολούθησης εργαζομένων, κ.ά.</w:t>
            </w:r>
          </w:p>
        </w:tc>
        <w:tc>
          <w:tcPr>
            <w:tcW w:w="637" w:type="pct"/>
            <w:tcBorders>
              <w:left w:val="single" w:sz="4" w:space="0" w:color="auto"/>
              <w:right w:val="single" w:sz="4" w:space="0" w:color="auto"/>
            </w:tcBorders>
          </w:tcPr>
          <w:p w14:paraId="63FEB3E1"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rPr>
              <w:t>NAI</w:t>
            </w:r>
          </w:p>
        </w:tc>
        <w:tc>
          <w:tcPr>
            <w:tcW w:w="663" w:type="pct"/>
          </w:tcPr>
          <w:p w14:paraId="3D47B31A"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02AEC9A9"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r w:rsidR="0096089E" w:rsidRPr="001246A0" w14:paraId="2B147842" w14:textId="77777777" w:rsidTr="00795FBF">
        <w:tc>
          <w:tcPr>
            <w:tcW w:w="368" w:type="pct"/>
          </w:tcPr>
          <w:p w14:paraId="3949BE46"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sz w:val="22"/>
                <w:szCs w:val="22"/>
                <w:lang w:val="el-GR"/>
              </w:rPr>
              <w:t>3.4</w:t>
            </w:r>
          </w:p>
        </w:tc>
        <w:tc>
          <w:tcPr>
            <w:tcW w:w="2584" w:type="pct"/>
          </w:tcPr>
          <w:p w14:paraId="5D155324"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caps/>
                <w:kern w:val="22"/>
                <w:sz w:val="22"/>
                <w:szCs w:val="22"/>
                <w:lang w:val="el-GR"/>
              </w:rPr>
              <w:t>Τεύχος τεχνικών και οργανωτικών μέτρων πρόληψης</w:t>
            </w:r>
          </w:p>
          <w:p w14:paraId="16238730"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sz w:val="22"/>
                <w:szCs w:val="22"/>
                <w:lang w:val="el-GR"/>
              </w:rPr>
              <w:t>που περιλαμβάνονται ενδεικτικά τα ακόλουθα: η χρήση μεθόδων εργασίας και εξοπλισμού που ελαχιστοποιούν την έκθεση σε επικίνδυνους βλαπτικούς παράγοντες, η χρησιμοποίηση κατάλληλων μέσων ατομικής προστασίας (ΜΑΠ), κ.ά. Επίσης, η διαμόρφωση ωραρίων εργασίας με τρόπο ώστε να ελαχιστοποιείται η έκθεση σε επικίνδυνους παράγοντες,  η εφαρμογή οδηγιών εργασίας με βάση τους κινδύνους για την ΥΑΕ, η εφαρμογή οδηγιών για απορρύπανση προσωπικού, και η εκπαίδευση προσωπικού, κ.ά.</w:t>
            </w:r>
          </w:p>
        </w:tc>
        <w:tc>
          <w:tcPr>
            <w:tcW w:w="637" w:type="pct"/>
            <w:tcBorders>
              <w:left w:val="single" w:sz="4" w:space="0" w:color="auto"/>
              <w:right w:val="single" w:sz="4" w:space="0" w:color="auto"/>
            </w:tcBorders>
          </w:tcPr>
          <w:p w14:paraId="6C06009F"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rPr>
              <w:t>NAI</w:t>
            </w:r>
          </w:p>
        </w:tc>
        <w:tc>
          <w:tcPr>
            <w:tcW w:w="663" w:type="pct"/>
          </w:tcPr>
          <w:p w14:paraId="3D52B8D7"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2989EB4B"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r w:rsidR="0096089E" w:rsidRPr="001246A0" w14:paraId="44D53DFB" w14:textId="77777777" w:rsidTr="00795FBF">
        <w:tc>
          <w:tcPr>
            <w:tcW w:w="368" w:type="pct"/>
          </w:tcPr>
          <w:p w14:paraId="4B5657EA"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sz w:val="22"/>
                <w:szCs w:val="22"/>
                <w:lang w:val="el-GR"/>
              </w:rPr>
              <w:t>3.5</w:t>
            </w:r>
          </w:p>
        </w:tc>
        <w:tc>
          <w:tcPr>
            <w:tcW w:w="2584" w:type="pct"/>
          </w:tcPr>
          <w:p w14:paraId="4A7780FA"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r w:rsidRPr="001246A0">
              <w:rPr>
                <w:rFonts w:ascii="Cambria" w:hAnsi="Cambria" w:cs="Calibri"/>
                <w:b/>
                <w:caps/>
                <w:kern w:val="22"/>
                <w:sz w:val="22"/>
                <w:szCs w:val="22"/>
                <w:lang w:val="el-GR"/>
              </w:rPr>
              <w:t xml:space="preserve">Τεύχος μέσων ατομικής προστασίας </w:t>
            </w:r>
            <w:r w:rsidRPr="00246230">
              <w:rPr>
                <w:rFonts w:ascii="Cambria" w:hAnsi="Cambria" w:cs="Calibri"/>
                <w:b/>
                <w:caps/>
                <w:spacing w:val="-20"/>
                <w:kern w:val="22"/>
                <w:sz w:val="22"/>
                <w:szCs w:val="22"/>
                <w:lang w:val="el-GR"/>
              </w:rPr>
              <w:t>(ΜΑΠ)</w:t>
            </w:r>
          </w:p>
          <w:p w14:paraId="659BCFE8"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sz w:val="22"/>
                <w:szCs w:val="22"/>
                <w:lang w:val="el-GR"/>
              </w:rPr>
              <w:t>που περιλαμβάνονται κατ’ ελάχιστον ο προσδιορισμός κριτηρίων για εργονομική άνεση κατά τη χρήση των ΜΑΠ, οι προδιαγραφές για τις αυτόνομες αναπνευστικές συσκευές με παροχή αέρα και τις αναπνευστικές συσκευές με παροχή αέρα από έξω, η περιγραφή της Μονάδας Απορρύπανσης προσωπικού και τα μέσα προστασίας σώματος (ολόσωμες φόρμες, κράνος προστασίας κεφαλής, γάντια και παπούτσια ασφαλείας), τα μέσα προστασίας ακοής, κ.ά.</w:t>
            </w:r>
          </w:p>
        </w:tc>
        <w:tc>
          <w:tcPr>
            <w:tcW w:w="637" w:type="pct"/>
            <w:tcBorders>
              <w:left w:val="single" w:sz="4" w:space="0" w:color="auto"/>
              <w:right w:val="single" w:sz="4" w:space="0" w:color="auto"/>
            </w:tcBorders>
          </w:tcPr>
          <w:p w14:paraId="2583F65D"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rPr>
              <w:t>NAI</w:t>
            </w:r>
          </w:p>
        </w:tc>
        <w:tc>
          <w:tcPr>
            <w:tcW w:w="663" w:type="pct"/>
          </w:tcPr>
          <w:p w14:paraId="528F03A8"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538C34DF"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r w:rsidR="0096089E" w:rsidRPr="001246A0" w14:paraId="53E4EA15" w14:textId="77777777" w:rsidTr="00795FBF">
        <w:tc>
          <w:tcPr>
            <w:tcW w:w="368" w:type="pct"/>
          </w:tcPr>
          <w:p w14:paraId="43B7A066"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sz w:val="22"/>
                <w:szCs w:val="22"/>
                <w:lang w:val="el-GR"/>
              </w:rPr>
              <w:t>3.6</w:t>
            </w:r>
          </w:p>
        </w:tc>
        <w:tc>
          <w:tcPr>
            <w:tcW w:w="2584" w:type="pct"/>
          </w:tcPr>
          <w:p w14:paraId="76913734"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r w:rsidRPr="001246A0">
              <w:rPr>
                <w:rFonts w:ascii="Cambria" w:hAnsi="Cambria" w:cs="Calibri"/>
                <w:b/>
                <w:caps/>
                <w:kern w:val="22"/>
                <w:sz w:val="22"/>
                <w:szCs w:val="22"/>
                <w:lang w:val="el-GR"/>
              </w:rPr>
              <w:t>τευχοσ πρόγραμματοσ παρακολούθησης ποιότητας περιβάλλοντος</w:t>
            </w:r>
          </w:p>
          <w:p w14:paraId="3BFFB10A"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sz w:val="22"/>
                <w:szCs w:val="22"/>
                <w:lang w:val="el-GR"/>
              </w:rPr>
              <w:t>που αφορά στην οργάνωση, εγκατάσταση και λειτουργία ενός συστήματος περιβαλλοντικής παρακολούθησης, με τη διεξαγωγή μετρήσεων στο χώρο εργασιών και στην ευρύτερη περιοχή του έργου, πριν από την έναρξη των εργασιών, κατά τη διάρκεια των εργασιών απορρύπανσης και μετά το πέρας των εργασιών για την πιστοποίηση της καθαρότητας των χώρων. Η παρακολούθηση δεν αφορά μόνο στο εργασιακό περιβάλλον αλλά περιλαμβάνει και το ευρύτερο φυσικό περιβάλλον του έργου (ατμόσφαιρα, έδαφος, υπόγεια ύδατα).</w:t>
            </w:r>
          </w:p>
        </w:tc>
        <w:tc>
          <w:tcPr>
            <w:tcW w:w="637" w:type="pct"/>
          </w:tcPr>
          <w:p w14:paraId="5B379CE1"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lang w:val="el-GR"/>
              </w:rPr>
              <w:t>ΝΑΙ</w:t>
            </w:r>
          </w:p>
        </w:tc>
        <w:tc>
          <w:tcPr>
            <w:tcW w:w="663" w:type="pct"/>
          </w:tcPr>
          <w:p w14:paraId="7F8A522E"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787FA4DF"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r w:rsidR="0096089E" w:rsidRPr="00F611E9" w14:paraId="1CCB59C2" w14:textId="77777777" w:rsidTr="00795FBF">
        <w:tc>
          <w:tcPr>
            <w:tcW w:w="368" w:type="pct"/>
          </w:tcPr>
          <w:p w14:paraId="0FF51733"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sz w:val="22"/>
                <w:szCs w:val="22"/>
                <w:lang w:val="el-GR"/>
              </w:rPr>
              <w:t>3.7</w:t>
            </w:r>
          </w:p>
        </w:tc>
        <w:tc>
          <w:tcPr>
            <w:tcW w:w="2584" w:type="pct"/>
          </w:tcPr>
          <w:p w14:paraId="4887C4C3"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r w:rsidRPr="001246A0">
              <w:rPr>
                <w:rFonts w:ascii="Cambria" w:hAnsi="Cambria" w:cs="Calibri"/>
                <w:b/>
                <w:caps/>
                <w:kern w:val="22"/>
                <w:sz w:val="22"/>
                <w:szCs w:val="22"/>
                <w:lang w:val="el-GR"/>
              </w:rPr>
              <w:t>τευχοσ σχέδιων αντιμετώπισης έκτακτων αναγκών</w:t>
            </w:r>
          </w:p>
          <w:p w14:paraId="1B944063" w14:textId="77777777" w:rsidR="0096089E" w:rsidRPr="001246A0" w:rsidRDefault="0096089E" w:rsidP="00795FBF">
            <w:pPr>
              <w:tabs>
                <w:tab w:val="num" w:pos="1276"/>
              </w:tabs>
              <w:spacing w:before="120" w:after="120"/>
              <w:jc w:val="both"/>
              <w:rPr>
                <w:rFonts w:ascii="Cambria" w:hAnsi="Cambria" w:cs="Calibri"/>
                <w:b/>
                <w:caps/>
                <w:kern w:val="22"/>
                <w:sz w:val="22"/>
                <w:szCs w:val="22"/>
                <w:lang w:val="el-GR"/>
              </w:rPr>
            </w:pPr>
            <w:r w:rsidRPr="001246A0">
              <w:rPr>
                <w:rFonts w:ascii="Cambria" w:hAnsi="Cambria" w:cs="Calibri"/>
                <w:spacing w:val="5"/>
                <w:sz w:val="22"/>
                <w:szCs w:val="22"/>
                <w:lang w:val="el-GR"/>
              </w:rPr>
              <w:t>που θα περιλαμβάνει ενδεικτικά τον καθορισμό ρόλων και αρμοδιοτήτων κάθε εμπλεκόμενου, την πρόβλεψη ομάδας άμεσης επέμβασης, τον καθορισμό οδηγιών για τις ενέργειες του προσωπικού και της ομάδας άμεσης επέμβασης, τη διασφάλιση της δυνατότητας παροχής πρώτων βοηθειών και την κατάλληλη εκπαίδευση όλων των εμπλεκομένων, κ.ά.</w:t>
            </w:r>
          </w:p>
        </w:tc>
        <w:tc>
          <w:tcPr>
            <w:tcW w:w="637" w:type="pct"/>
          </w:tcPr>
          <w:p w14:paraId="2176DDC0"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663" w:type="pct"/>
          </w:tcPr>
          <w:p w14:paraId="6825C2AC"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0BAA3BF8"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r w:rsidR="0096089E" w:rsidRPr="001246A0" w14:paraId="72C4EE23" w14:textId="77777777" w:rsidTr="00795FBF">
        <w:tc>
          <w:tcPr>
            <w:tcW w:w="368" w:type="pct"/>
            <w:tcBorders>
              <w:right w:val="single" w:sz="4" w:space="0" w:color="auto"/>
            </w:tcBorders>
            <w:shd w:val="clear" w:color="auto" w:fill="D9D9D9" w:themeFill="background1" w:themeFillShade="D9"/>
          </w:tcPr>
          <w:p w14:paraId="403F37F3"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sz w:val="32"/>
                <w:szCs w:val="22"/>
                <w:lang w:val="el-GR"/>
              </w:rPr>
              <w:t>4</w:t>
            </w:r>
          </w:p>
        </w:tc>
        <w:tc>
          <w:tcPr>
            <w:tcW w:w="4632" w:type="pct"/>
            <w:gridSpan w:val="4"/>
            <w:tcBorders>
              <w:left w:val="single" w:sz="4" w:space="0" w:color="auto"/>
            </w:tcBorders>
            <w:shd w:val="clear" w:color="auto" w:fill="D9D9D9" w:themeFill="background1" w:themeFillShade="D9"/>
          </w:tcPr>
          <w:p w14:paraId="54524243" w14:textId="77777777" w:rsidR="0096089E" w:rsidRPr="001246A0" w:rsidRDefault="0096089E" w:rsidP="00795FBF">
            <w:pPr>
              <w:tabs>
                <w:tab w:val="left" w:pos="-3000"/>
              </w:tabs>
              <w:spacing w:before="120" w:after="120"/>
              <w:jc w:val="both"/>
              <w:rPr>
                <w:rFonts w:ascii="Cambria" w:hAnsi="Cambria" w:cs="Calibri"/>
                <w:sz w:val="22"/>
                <w:szCs w:val="22"/>
                <w:lang w:val="el-GR"/>
              </w:rPr>
            </w:pPr>
            <w:r w:rsidRPr="001246A0">
              <w:rPr>
                <w:rFonts w:ascii="Cambria" w:hAnsi="Cambria" w:cs="Calibri"/>
                <w:b/>
                <w:caps/>
                <w:kern w:val="22"/>
                <w:sz w:val="22"/>
                <w:szCs w:val="22"/>
                <w:lang w:val="el-GR"/>
              </w:rPr>
              <w:t>στατικη μελετη</w:t>
            </w:r>
          </w:p>
        </w:tc>
      </w:tr>
      <w:tr w:rsidR="0096089E" w:rsidRPr="001246A0" w14:paraId="51AE09CF" w14:textId="77777777" w:rsidTr="007072F3">
        <w:trPr>
          <w:trHeight w:val="2222"/>
        </w:trPr>
        <w:tc>
          <w:tcPr>
            <w:tcW w:w="368" w:type="pct"/>
          </w:tcPr>
          <w:p w14:paraId="07F0A0D7"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sz w:val="22"/>
                <w:szCs w:val="22"/>
                <w:lang w:val="el-GR"/>
              </w:rPr>
              <w:t>4.1</w:t>
            </w:r>
          </w:p>
        </w:tc>
        <w:tc>
          <w:tcPr>
            <w:tcW w:w="2584" w:type="pct"/>
          </w:tcPr>
          <w:p w14:paraId="35570FC7" w14:textId="77777777" w:rsidR="0096089E" w:rsidRPr="001246A0" w:rsidRDefault="0096089E" w:rsidP="00795FBF">
            <w:pPr>
              <w:tabs>
                <w:tab w:val="left" w:pos="-3000"/>
              </w:tabs>
              <w:spacing w:before="120" w:after="120"/>
              <w:rPr>
                <w:rFonts w:ascii="Cambria" w:hAnsi="Cambria" w:cs="Calibri"/>
                <w:caps/>
                <w:kern w:val="22"/>
                <w:sz w:val="22"/>
                <w:szCs w:val="22"/>
                <w:lang w:val="el-GR"/>
              </w:rPr>
            </w:pPr>
            <w:r w:rsidRPr="001246A0">
              <w:rPr>
                <w:rFonts w:ascii="Cambria" w:hAnsi="Cambria" w:cs="Calibri"/>
                <w:b/>
                <w:caps/>
                <w:kern w:val="22"/>
                <w:sz w:val="22"/>
                <w:szCs w:val="22"/>
                <w:lang w:val="el-GR"/>
              </w:rPr>
              <w:t xml:space="preserve">Οριστική στατικη Μελέτη </w:t>
            </w:r>
            <w:r w:rsidRPr="001246A0">
              <w:rPr>
                <w:rFonts w:ascii="Cambria" w:hAnsi="Cambria" w:cs="Calibri"/>
                <w:b/>
                <w:caps/>
                <w:kern w:val="22"/>
                <w:sz w:val="22"/>
                <w:szCs w:val="22"/>
                <w:lang w:val="el-GR"/>
              </w:rPr>
              <w:br/>
            </w:r>
            <w:r w:rsidRPr="001246A0">
              <w:rPr>
                <w:rFonts w:ascii="Cambria" w:hAnsi="Cambria" w:cs="Calibri"/>
                <w:caps/>
                <w:kern w:val="22"/>
                <w:sz w:val="22"/>
                <w:szCs w:val="22"/>
                <w:lang w:val="el-GR"/>
              </w:rPr>
              <w:t>για τα προσωρινά μέτρα υποστήριξης και την αποκατάσταση του Κτηρίου ΚΟΝΟΦΑΓΟΥ</w:t>
            </w:r>
          </w:p>
          <w:p w14:paraId="5A5CD301" w14:textId="189A3C2F" w:rsidR="0096089E" w:rsidRPr="001246A0" w:rsidRDefault="0096089E" w:rsidP="007072F3">
            <w:pPr>
              <w:tabs>
                <w:tab w:val="left" w:pos="-3000"/>
              </w:tabs>
              <w:spacing w:before="120" w:after="120"/>
              <w:rPr>
                <w:rFonts w:ascii="Cambria" w:hAnsi="Cambria" w:cs="Calibri"/>
                <w:b/>
                <w:caps/>
                <w:kern w:val="22"/>
                <w:sz w:val="22"/>
                <w:szCs w:val="22"/>
                <w:lang w:val="el-GR"/>
              </w:rPr>
            </w:pPr>
            <w:r w:rsidRPr="001246A0">
              <w:rPr>
                <w:rFonts w:ascii="Cambria" w:hAnsi="Cambria" w:cs="Calibri"/>
                <w:spacing w:val="5"/>
                <w:sz w:val="22"/>
                <w:szCs w:val="22"/>
                <w:lang w:val="el-GR"/>
              </w:rPr>
              <w:t>όπως περιγράφεται στο αντικείμενο του έργου, σύμφωνα με τις προδιαγραφές του Π.Δ. 696/74 και ό,τι επιπλέον επί του θέματος,  περιγράφεται στο άρθρο 24.3 της διακήρυξης.</w:t>
            </w:r>
          </w:p>
        </w:tc>
        <w:tc>
          <w:tcPr>
            <w:tcW w:w="637" w:type="pct"/>
            <w:tcBorders>
              <w:left w:val="single" w:sz="4" w:space="0" w:color="auto"/>
              <w:right w:val="single" w:sz="4" w:space="0" w:color="auto"/>
            </w:tcBorders>
          </w:tcPr>
          <w:p w14:paraId="3617BCB5"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rPr>
              <w:t>NAI</w:t>
            </w:r>
          </w:p>
        </w:tc>
        <w:tc>
          <w:tcPr>
            <w:tcW w:w="663" w:type="pct"/>
          </w:tcPr>
          <w:p w14:paraId="47AF4272"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2994EF53"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r w:rsidR="0096089E" w:rsidRPr="001246A0" w14:paraId="764408A6" w14:textId="77777777" w:rsidTr="00795FBF">
        <w:tc>
          <w:tcPr>
            <w:tcW w:w="368" w:type="pct"/>
          </w:tcPr>
          <w:p w14:paraId="1CBB2F0E"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sz w:val="22"/>
                <w:szCs w:val="22"/>
                <w:lang w:val="el-GR"/>
              </w:rPr>
              <w:t>4.2</w:t>
            </w:r>
          </w:p>
        </w:tc>
        <w:tc>
          <w:tcPr>
            <w:tcW w:w="4632" w:type="pct"/>
            <w:gridSpan w:val="4"/>
          </w:tcPr>
          <w:p w14:paraId="5408F24B" w14:textId="77777777" w:rsidR="0096089E" w:rsidRPr="001246A0" w:rsidRDefault="0096089E" w:rsidP="00795FBF">
            <w:pPr>
              <w:tabs>
                <w:tab w:val="left" w:pos="-3000"/>
              </w:tabs>
              <w:spacing w:before="120" w:after="120"/>
              <w:jc w:val="both"/>
              <w:rPr>
                <w:rFonts w:ascii="Cambria" w:hAnsi="Cambria" w:cs="Calibri"/>
                <w:sz w:val="22"/>
                <w:szCs w:val="22"/>
                <w:lang w:val="el-GR"/>
              </w:rPr>
            </w:pPr>
            <w:r w:rsidRPr="001246A0">
              <w:rPr>
                <w:rFonts w:ascii="Cambria" w:hAnsi="Cambria" w:cs="Calibri"/>
                <w:b/>
                <w:caps/>
                <w:kern w:val="22"/>
                <w:sz w:val="22"/>
                <w:szCs w:val="22"/>
                <w:lang w:val="el-GR"/>
              </w:rPr>
              <w:t>μετρα προσωρινησ υποστηριξησ</w:t>
            </w:r>
          </w:p>
        </w:tc>
      </w:tr>
      <w:tr w:rsidR="0096089E" w:rsidRPr="001246A0" w14:paraId="02275691" w14:textId="77777777" w:rsidTr="00795FBF">
        <w:tc>
          <w:tcPr>
            <w:tcW w:w="368" w:type="pct"/>
          </w:tcPr>
          <w:p w14:paraId="2B0CCD9B" w14:textId="77777777" w:rsidR="0096089E" w:rsidRPr="001246A0" w:rsidRDefault="0096089E" w:rsidP="00795FBF">
            <w:pPr>
              <w:tabs>
                <w:tab w:val="left" w:pos="-3000"/>
              </w:tabs>
              <w:spacing w:before="120" w:after="120"/>
              <w:rPr>
                <w:rFonts w:ascii="Cambria" w:hAnsi="Cambria" w:cs="Calibri"/>
                <w:sz w:val="22"/>
                <w:szCs w:val="22"/>
                <w:lang w:val="el-GR"/>
              </w:rPr>
            </w:pPr>
            <w:bookmarkStart w:id="2" w:name="_Hlk517347916"/>
            <w:r w:rsidRPr="001246A0">
              <w:rPr>
                <w:rFonts w:ascii="Cambria" w:hAnsi="Cambria" w:cs="Calibri"/>
                <w:b/>
                <w:sz w:val="22"/>
                <w:szCs w:val="22"/>
                <w:lang w:val="el-GR"/>
              </w:rPr>
              <w:t>4.2.1</w:t>
            </w:r>
          </w:p>
        </w:tc>
        <w:tc>
          <w:tcPr>
            <w:tcW w:w="2584" w:type="pct"/>
          </w:tcPr>
          <w:p w14:paraId="25386C2E" w14:textId="77777777" w:rsidR="0096089E" w:rsidRPr="001246A0" w:rsidRDefault="0096089E" w:rsidP="00795FBF">
            <w:pPr>
              <w:tabs>
                <w:tab w:val="left" w:pos="-3000"/>
              </w:tabs>
              <w:spacing w:before="120" w:after="120"/>
              <w:rPr>
                <w:rFonts w:ascii="Cambria" w:hAnsi="Cambria" w:cs="Calibri"/>
                <w:caps/>
                <w:kern w:val="22"/>
                <w:sz w:val="22"/>
                <w:szCs w:val="22"/>
                <w:lang w:val="el-GR"/>
              </w:rPr>
            </w:pPr>
            <w:r w:rsidRPr="001246A0">
              <w:rPr>
                <w:rFonts w:ascii="Cambria" w:hAnsi="Cambria" w:cs="Calibri"/>
                <w:b/>
                <w:caps/>
                <w:kern w:val="22"/>
                <w:sz w:val="22"/>
                <w:szCs w:val="22"/>
                <w:lang w:val="el-GR"/>
              </w:rPr>
              <w:t xml:space="preserve">τευχοσ τεχνικησ εκθεσησ </w:t>
            </w:r>
          </w:p>
          <w:p w14:paraId="009AF562"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r w:rsidRPr="001246A0">
              <w:rPr>
                <w:rFonts w:ascii="Cambria" w:hAnsi="Cambria" w:cs="Calibri"/>
                <w:spacing w:val="5"/>
                <w:sz w:val="22"/>
                <w:szCs w:val="22"/>
                <w:lang w:val="el-GR"/>
              </w:rPr>
              <w:t xml:space="preserve">όπου θα περιγράφονται με σαφήνεια, οι κανονισμοί και οι παραδοχές υπολογισμού, τα προτεινόμενα μέτρα και υλικά. Ακόμη θα περιγράφονται το στατικό σύστημα, οι φορτίσεις και τα </w:t>
            </w:r>
            <w:proofErr w:type="spellStart"/>
            <w:r w:rsidRPr="001246A0">
              <w:rPr>
                <w:rFonts w:ascii="Cambria" w:hAnsi="Cambria" w:cs="Calibri"/>
                <w:spacing w:val="5"/>
                <w:sz w:val="22"/>
                <w:szCs w:val="22"/>
                <w:lang w:val="el-GR"/>
              </w:rPr>
              <w:t>προσομοιώματα</w:t>
            </w:r>
            <w:proofErr w:type="spellEnd"/>
            <w:r w:rsidRPr="001246A0">
              <w:rPr>
                <w:rFonts w:ascii="Cambria" w:hAnsi="Cambria" w:cs="Calibri"/>
                <w:spacing w:val="5"/>
                <w:sz w:val="22"/>
                <w:szCs w:val="22"/>
                <w:lang w:val="el-GR"/>
              </w:rPr>
              <w:t xml:space="preserve"> υπολογισμού που χρησιμοποιήθηκαν για τη σύνταξη της Οριστικής μελέτης των μέτρων υποστήριξης καθώς και κάθε άλλο στοιχείο που κατά την κρίση του διαγωνιζόμενου τεκμηριώνει και διευκρινίζει την πρότασή του τόσο για την αξιολόγηση όσο και για τον έλεγχο της κατασκευής κατά την εκτέλεση του έργου.</w:t>
            </w:r>
          </w:p>
        </w:tc>
        <w:tc>
          <w:tcPr>
            <w:tcW w:w="637" w:type="pct"/>
            <w:tcBorders>
              <w:left w:val="single" w:sz="4" w:space="0" w:color="auto"/>
              <w:right w:val="single" w:sz="4" w:space="0" w:color="auto"/>
            </w:tcBorders>
          </w:tcPr>
          <w:p w14:paraId="53C46DD1"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rPr>
              <w:t>NAI</w:t>
            </w:r>
          </w:p>
        </w:tc>
        <w:tc>
          <w:tcPr>
            <w:tcW w:w="663" w:type="pct"/>
          </w:tcPr>
          <w:p w14:paraId="31B5D421"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2797B5D4"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bookmarkEnd w:id="2"/>
      <w:tr w:rsidR="0096089E" w:rsidRPr="001246A0" w14:paraId="7511D9C4" w14:textId="77777777" w:rsidTr="00795FBF">
        <w:tc>
          <w:tcPr>
            <w:tcW w:w="368" w:type="pct"/>
          </w:tcPr>
          <w:p w14:paraId="3A30B644"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sz w:val="22"/>
                <w:szCs w:val="22"/>
                <w:lang w:val="el-GR"/>
              </w:rPr>
              <w:t>4.2.2</w:t>
            </w:r>
          </w:p>
        </w:tc>
        <w:tc>
          <w:tcPr>
            <w:tcW w:w="2584" w:type="pct"/>
          </w:tcPr>
          <w:p w14:paraId="79CD3461"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r w:rsidRPr="001246A0">
              <w:rPr>
                <w:rFonts w:ascii="Cambria" w:hAnsi="Cambria" w:cs="Calibri"/>
                <w:b/>
                <w:caps/>
                <w:kern w:val="22"/>
                <w:sz w:val="22"/>
                <w:szCs w:val="22"/>
                <w:lang w:val="el-GR"/>
              </w:rPr>
              <w:t xml:space="preserve">Τεύχος στατικών υπολογισμών και διαστασιολόγηση των προσωρινών μέτρων υποστήριξης </w:t>
            </w:r>
          </w:p>
        </w:tc>
        <w:tc>
          <w:tcPr>
            <w:tcW w:w="637" w:type="pct"/>
            <w:tcBorders>
              <w:left w:val="single" w:sz="4" w:space="0" w:color="auto"/>
              <w:right w:val="single" w:sz="4" w:space="0" w:color="auto"/>
            </w:tcBorders>
          </w:tcPr>
          <w:p w14:paraId="505F70BD"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rPr>
              <w:t>NAI</w:t>
            </w:r>
          </w:p>
        </w:tc>
        <w:tc>
          <w:tcPr>
            <w:tcW w:w="663" w:type="pct"/>
          </w:tcPr>
          <w:p w14:paraId="7874D41B"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34F9FAA8"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r w:rsidR="0096089E" w:rsidRPr="001246A0" w14:paraId="234FB2F9" w14:textId="77777777" w:rsidTr="00795FBF">
        <w:tc>
          <w:tcPr>
            <w:tcW w:w="368" w:type="pct"/>
          </w:tcPr>
          <w:p w14:paraId="48DC3322"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sz w:val="22"/>
                <w:szCs w:val="22"/>
                <w:lang w:val="el-GR"/>
              </w:rPr>
              <w:t>4.2.3</w:t>
            </w:r>
          </w:p>
        </w:tc>
        <w:tc>
          <w:tcPr>
            <w:tcW w:w="2584" w:type="pct"/>
          </w:tcPr>
          <w:p w14:paraId="42A26DCD"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r w:rsidRPr="001246A0">
              <w:rPr>
                <w:rFonts w:ascii="Cambria" w:hAnsi="Cambria" w:cs="Calibri"/>
                <w:b/>
                <w:caps/>
                <w:kern w:val="22"/>
                <w:sz w:val="22"/>
                <w:szCs w:val="22"/>
                <w:lang w:val="el-GR"/>
              </w:rPr>
              <w:t xml:space="preserve">Σχέδια με τα προτεινόμενα μέτρα προσωρινής υποστήριξης. σε κλίμακα 1:100 </w:t>
            </w:r>
            <w:r w:rsidRPr="001246A0">
              <w:rPr>
                <w:rFonts w:ascii="Cambria" w:hAnsi="Cambria" w:cs="Calibri"/>
                <w:b/>
                <w:kern w:val="22"/>
                <w:sz w:val="22"/>
                <w:szCs w:val="22"/>
                <w:lang w:val="el-GR"/>
              </w:rPr>
              <w:t>ή</w:t>
            </w:r>
            <w:r w:rsidRPr="001246A0">
              <w:rPr>
                <w:rFonts w:ascii="Cambria" w:hAnsi="Cambria" w:cs="Calibri"/>
                <w:b/>
                <w:caps/>
                <w:kern w:val="22"/>
                <w:sz w:val="22"/>
                <w:szCs w:val="22"/>
                <w:lang w:val="el-GR"/>
              </w:rPr>
              <w:t xml:space="preserve"> 1:50</w:t>
            </w:r>
          </w:p>
          <w:p w14:paraId="6C5B3221" w14:textId="77777777" w:rsidR="0096089E" w:rsidRDefault="0096089E" w:rsidP="00795FBF">
            <w:pPr>
              <w:tabs>
                <w:tab w:val="left" w:pos="-3000"/>
              </w:tabs>
              <w:spacing w:before="120" w:after="120"/>
              <w:rPr>
                <w:rFonts w:ascii="Cambria" w:hAnsi="Cambria" w:cs="Calibri"/>
                <w:spacing w:val="5"/>
                <w:sz w:val="22"/>
                <w:szCs w:val="22"/>
                <w:lang w:val="el-GR"/>
              </w:rPr>
            </w:pPr>
            <w:r w:rsidRPr="001246A0">
              <w:rPr>
                <w:rFonts w:ascii="Cambria" w:hAnsi="Cambria" w:cs="Calibri"/>
                <w:spacing w:val="5"/>
                <w:sz w:val="22"/>
                <w:szCs w:val="22"/>
                <w:lang w:val="el-GR"/>
              </w:rPr>
              <w:t>Οι διαγωνιζόμενοι μπορούν να παρουσιάσουν όσα σχέδια κατόψεων, όψεων, τομών και λεπτομερειών, στην πλέον πρόσφορη κλίμακα, κρίνουν απαραίτητα για την αποσαφήνιση και την περιγραφή των προτάσεών τους.</w:t>
            </w:r>
          </w:p>
          <w:p w14:paraId="019F01F8"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p>
        </w:tc>
        <w:tc>
          <w:tcPr>
            <w:tcW w:w="637" w:type="pct"/>
          </w:tcPr>
          <w:p w14:paraId="4C1B42D0"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rPr>
              <w:t>NAI</w:t>
            </w:r>
          </w:p>
        </w:tc>
        <w:tc>
          <w:tcPr>
            <w:tcW w:w="663" w:type="pct"/>
          </w:tcPr>
          <w:p w14:paraId="4CDEF67C"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20A2DEF2"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r w:rsidR="0096089E" w:rsidRPr="001246A0" w14:paraId="78AC7C76" w14:textId="77777777" w:rsidTr="00795FBF">
        <w:tc>
          <w:tcPr>
            <w:tcW w:w="368" w:type="pct"/>
          </w:tcPr>
          <w:p w14:paraId="4391B1C1"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sz w:val="22"/>
                <w:szCs w:val="22"/>
                <w:lang w:val="el-GR"/>
              </w:rPr>
              <w:t>4.2.4</w:t>
            </w:r>
          </w:p>
        </w:tc>
        <w:tc>
          <w:tcPr>
            <w:tcW w:w="2584" w:type="pct"/>
          </w:tcPr>
          <w:p w14:paraId="475D14E6" w14:textId="77777777" w:rsidR="0096089E" w:rsidRPr="001246A0" w:rsidRDefault="0096089E" w:rsidP="00795FBF">
            <w:pPr>
              <w:tabs>
                <w:tab w:val="left" w:pos="-3000"/>
              </w:tabs>
              <w:spacing w:before="120" w:after="120"/>
              <w:rPr>
                <w:rFonts w:ascii="Cambria" w:hAnsi="Cambria" w:cs="Calibri"/>
                <w:caps/>
                <w:kern w:val="22"/>
                <w:sz w:val="22"/>
                <w:szCs w:val="22"/>
                <w:lang w:val="el-GR"/>
              </w:rPr>
            </w:pPr>
            <w:r w:rsidRPr="001246A0">
              <w:rPr>
                <w:rFonts w:ascii="Cambria" w:hAnsi="Cambria" w:cs="Calibri"/>
                <w:b/>
                <w:caps/>
                <w:kern w:val="22"/>
                <w:sz w:val="22"/>
                <w:szCs w:val="22"/>
                <w:lang w:val="el-GR"/>
              </w:rPr>
              <w:t>τευχοσ συνδιασμου εφαρμογήσ μέτρων προσωρινής υποστήριξης με το σύστημα των απαιτούμενων ικριωμάτων</w:t>
            </w:r>
          </w:p>
          <w:p w14:paraId="58F7A8F3"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r w:rsidRPr="001246A0">
              <w:rPr>
                <w:rFonts w:ascii="Cambria" w:hAnsi="Cambria" w:cs="Calibri"/>
                <w:spacing w:val="5"/>
                <w:sz w:val="22"/>
                <w:szCs w:val="22"/>
                <w:lang w:val="el-GR"/>
              </w:rPr>
              <w:t>εφόσον αυτό ληφθεί υπόψη στη στατική μελέτη των προσωρινών μέτρων, από τους διαγωνιζόμενους.</w:t>
            </w:r>
          </w:p>
        </w:tc>
        <w:tc>
          <w:tcPr>
            <w:tcW w:w="637" w:type="pct"/>
            <w:tcBorders>
              <w:left w:val="single" w:sz="4" w:space="0" w:color="auto"/>
              <w:right w:val="single" w:sz="4" w:space="0" w:color="auto"/>
            </w:tcBorders>
          </w:tcPr>
          <w:p w14:paraId="3019539C"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rPr>
              <w:t>NAI</w:t>
            </w:r>
            <w:r w:rsidRPr="001246A0">
              <w:rPr>
                <w:rFonts w:ascii="Cambria" w:hAnsi="Cambria" w:cs="Calibri"/>
                <w:sz w:val="22"/>
                <w:szCs w:val="22"/>
                <w:lang w:val="el-GR"/>
              </w:rPr>
              <w:t>/ΟΧΙ</w:t>
            </w:r>
          </w:p>
        </w:tc>
        <w:tc>
          <w:tcPr>
            <w:tcW w:w="663" w:type="pct"/>
          </w:tcPr>
          <w:p w14:paraId="56A95FA3"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3AC6D37F"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r w:rsidR="0096089E" w:rsidRPr="001246A0" w14:paraId="44CF6E8D" w14:textId="77777777" w:rsidTr="00795FBF">
        <w:tc>
          <w:tcPr>
            <w:tcW w:w="368" w:type="pct"/>
          </w:tcPr>
          <w:p w14:paraId="0C2FA618"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sz w:val="22"/>
                <w:szCs w:val="22"/>
                <w:lang w:val="el-GR"/>
              </w:rPr>
              <w:t>4.2.5</w:t>
            </w:r>
          </w:p>
        </w:tc>
        <w:tc>
          <w:tcPr>
            <w:tcW w:w="2584" w:type="pct"/>
          </w:tcPr>
          <w:p w14:paraId="1B039780" w14:textId="77777777" w:rsidR="0096089E" w:rsidRPr="001246A0" w:rsidRDefault="0096089E" w:rsidP="00795FBF">
            <w:pPr>
              <w:tabs>
                <w:tab w:val="left" w:pos="-3000"/>
              </w:tabs>
              <w:spacing w:before="120" w:after="120"/>
              <w:rPr>
                <w:rFonts w:ascii="Cambria" w:hAnsi="Cambria" w:cs="Calibri"/>
                <w:caps/>
                <w:kern w:val="22"/>
                <w:sz w:val="22"/>
                <w:szCs w:val="22"/>
                <w:lang w:val="el-GR"/>
              </w:rPr>
            </w:pPr>
            <w:r w:rsidRPr="001246A0">
              <w:rPr>
                <w:rFonts w:ascii="Cambria" w:hAnsi="Cambria" w:cs="Calibri"/>
                <w:b/>
                <w:caps/>
                <w:kern w:val="22"/>
                <w:sz w:val="22"/>
                <w:szCs w:val="22"/>
                <w:lang w:val="el-GR"/>
              </w:rPr>
              <w:t xml:space="preserve">σχεδια θεμελιωσεων των προσωρινων μετρων υποστηριξησ και των προτεινομενων ικριωματων ικριωματωντευχοσ τεχνικησ εκθεσησ </w:t>
            </w:r>
          </w:p>
          <w:p w14:paraId="73D7C67D"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r w:rsidRPr="001246A0">
              <w:rPr>
                <w:rFonts w:ascii="Cambria" w:hAnsi="Cambria" w:cs="Calibri"/>
                <w:spacing w:val="5"/>
                <w:sz w:val="22"/>
                <w:szCs w:val="22"/>
                <w:lang w:val="el-GR"/>
              </w:rPr>
              <w:t>ανάλογα με το τύπο, το είδος και τη λειτουργικότητα κάθε συστήματος που προτείνεται.</w:t>
            </w:r>
          </w:p>
        </w:tc>
        <w:tc>
          <w:tcPr>
            <w:tcW w:w="637" w:type="pct"/>
            <w:tcBorders>
              <w:left w:val="single" w:sz="4" w:space="0" w:color="auto"/>
              <w:right w:val="single" w:sz="4" w:space="0" w:color="auto"/>
            </w:tcBorders>
            <w:vAlign w:val="center"/>
          </w:tcPr>
          <w:p w14:paraId="37E6A412"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rPr>
              <w:t>NAI</w:t>
            </w:r>
          </w:p>
        </w:tc>
        <w:tc>
          <w:tcPr>
            <w:tcW w:w="663" w:type="pct"/>
          </w:tcPr>
          <w:p w14:paraId="2631075B"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41F3E61B"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r w:rsidR="0096089E" w:rsidRPr="001246A0" w14:paraId="6AC15F4A" w14:textId="77777777" w:rsidTr="00795FBF">
        <w:tc>
          <w:tcPr>
            <w:tcW w:w="368" w:type="pct"/>
          </w:tcPr>
          <w:p w14:paraId="64D101C5"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sz w:val="22"/>
                <w:szCs w:val="22"/>
                <w:lang w:val="el-GR"/>
              </w:rPr>
              <w:t>4.2.6</w:t>
            </w:r>
          </w:p>
        </w:tc>
        <w:tc>
          <w:tcPr>
            <w:tcW w:w="2584" w:type="pct"/>
          </w:tcPr>
          <w:p w14:paraId="413DC7A5" w14:textId="77777777" w:rsidR="0096089E" w:rsidRPr="001246A0" w:rsidRDefault="0096089E" w:rsidP="00795FBF">
            <w:pPr>
              <w:tabs>
                <w:tab w:val="left" w:pos="-3000"/>
              </w:tabs>
              <w:spacing w:before="120" w:after="120"/>
              <w:rPr>
                <w:rFonts w:ascii="Cambria" w:hAnsi="Cambria" w:cs="Calibri"/>
                <w:caps/>
                <w:kern w:val="22"/>
                <w:sz w:val="22"/>
                <w:szCs w:val="22"/>
                <w:lang w:val="el-GR"/>
              </w:rPr>
            </w:pPr>
            <w:r w:rsidRPr="001246A0">
              <w:rPr>
                <w:rFonts w:ascii="Cambria" w:hAnsi="Cambria" w:cs="Calibri"/>
                <w:b/>
                <w:caps/>
                <w:kern w:val="22"/>
                <w:sz w:val="22"/>
                <w:szCs w:val="22"/>
                <w:lang w:val="el-GR"/>
              </w:rPr>
              <w:t>τευχοσ Πρόγραμματοσ εκτέλεσης ενόργανης παρακολούθησης</w:t>
            </w:r>
          </w:p>
          <w:p w14:paraId="7A20E00D"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r w:rsidRPr="001246A0">
              <w:rPr>
                <w:rFonts w:ascii="Cambria" w:hAnsi="Cambria" w:cs="Calibri"/>
                <w:spacing w:val="5"/>
                <w:sz w:val="22"/>
                <w:szCs w:val="22"/>
                <w:lang w:val="el-GR"/>
              </w:rPr>
              <w:t>στο οποίο θα περιγράφονται το πλήθος και το είδος των οργάνων που πρόκειται να χρησιμοποιηθούν, την ένταξή τους στο έργο όπως και το σχέδιο παρακολούθησης αυτού.</w:t>
            </w:r>
          </w:p>
        </w:tc>
        <w:tc>
          <w:tcPr>
            <w:tcW w:w="637" w:type="pct"/>
            <w:tcBorders>
              <w:left w:val="single" w:sz="4" w:space="0" w:color="auto"/>
              <w:right w:val="single" w:sz="4" w:space="0" w:color="auto"/>
            </w:tcBorders>
          </w:tcPr>
          <w:p w14:paraId="5A404E21"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rPr>
              <w:t>NAI</w:t>
            </w:r>
          </w:p>
        </w:tc>
        <w:tc>
          <w:tcPr>
            <w:tcW w:w="663" w:type="pct"/>
          </w:tcPr>
          <w:p w14:paraId="7002281E"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1DCA08D4"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r w:rsidR="0096089E" w:rsidRPr="001246A0" w14:paraId="3A6B8AD1" w14:textId="77777777" w:rsidTr="00795FBF">
        <w:tc>
          <w:tcPr>
            <w:tcW w:w="368" w:type="pct"/>
          </w:tcPr>
          <w:p w14:paraId="17719584"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sz w:val="22"/>
                <w:szCs w:val="22"/>
                <w:lang w:val="el-GR"/>
              </w:rPr>
              <w:t>4.3</w:t>
            </w:r>
          </w:p>
        </w:tc>
        <w:tc>
          <w:tcPr>
            <w:tcW w:w="4632" w:type="pct"/>
            <w:gridSpan w:val="4"/>
          </w:tcPr>
          <w:p w14:paraId="7B81B78D" w14:textId="77777777" w:rsidR="0096089E" w:rsidRPr="001246A0" w:rsidRDefault="0096089E" w:rsidP="00795FBF">
            <w:pPr>
              <w:tabs>
                <w:tab w:val="left" w:pos="-3000"/>
              </w:tabs>
              <w:spacing w:before="120" w:after="120"/>
              <w:jc w:val="both"/>
              <w:rPr>
                <w:rFonts w:ascii="Cambria" w:hAnsi="Cambria" w:cs="Calibri"/>
                <w:sz w:val="22"/>
                <w:szCs w:val="22"/>
                <w:lang w:val="el-GR"/>
              </w:rPr>
            </w:pPr>
            <w:r w:rsidRPr="001246A0">
              <w:rPr>
                <w:rFonts w:ascii="Cambria" w:hAnsi="Cambria" w:cs="Calibri"/>
                <w:b/>
                <w:caps/>
                <w:kern w:val="22"/>
                <w:sz w:val="22"/>
                <w:szCs w:val="22"/>
                <w:lang w:val="el-GR"/>
              </w:rPr>
              <w:t>μελετη αποκαταστασησ κτηριου κονοφαγου</w:t>
            </w:r>
          </w:p>
        </w:tc>
      </w:tr>
      <w:tr w:rsidR="0096089E" w:rsidRPr="001246A0" w14:paraId="1E25E86C" w14:textId="77777777" w:rsidTr="00795FBF">
        <w:tc>
          <w:tcPr>
            <w:tcW w:w="368" w:type="pct"/>
          </w:tcPr>
          <w:p w14:paraId="4AB951A9"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sz w:val="22"/>
                <w:szCs w:val="22"/>
                <w:lang w:val="el-GR"/>
              </w:rPr>
              <w:t>4.3.1</w:t>
            </w:r>
          </w:p>
        </w:tc>
        <w:tc>
          <w:tcPr>
            <w:tcW w:w="2584" w:type="pct"/>
          </w:tcPr>
          <w:p w14:paraId="427EA326"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r w:rsidRPr="001246A0">
              <w:rPr>
                <w:rFonts w:ascii="Cambria" w:hAnsi="Cambria" w:cs="Calibri"/>
                <w:b/>
                <w:caps/>
                <w:kern w:val="22"/>
                <w:sz w:val="22"/>
                <w:szCs w:val="22"/>
                <w:lang w:val="el-GR"/>
              </w:rPr>
              <w:t xml:space="preserve">Σχέδια γενικών διατάξεων, σε κλιμακα 1:100 </w:t>
            </w:r>
            <w:r w:rsidRPr="001246A0">
              <w:rPr>
                <w:rFonts w:ascii="Cambria" w:hAnsi="Cambria" w:cs="Calibri"/>
                <w:b/>
                <w:kern w:val="22"/>
                <w:sz w:val="22"/>
                <w:szCs w:val="22"/>
                <w:lang w:val="el-GR"/>
              </w:rPr>
              <w:t>ή</w:t>
            </w:r>
            <w:r w:rsidRPr="001246A0">
              <w:rPr>
                <w:rFonts w:ascii="Cambria" w:hAnsi="Cambria" w:cs="Calibri"/>
                <w:b/>
                <w:caps/>
                <w:kern w:val="22"/>
                <w:sz w:val="22"/>
                <w:szCs w:val="22"/>
                <w:lang w:val="el-GR"/>
              </w:rPr>
              <w:t xml:space="preserve"> 1:50 </w:t>
            </w:r>
          </w:p>
          <w:p w14:paraId="0F45D215"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r w:rsidRPr="001246A0">
              <w:rPr>
                <w:rFonts w:ascii="Cambria" w:hAnsi="Cambria" w:cs="Calibri"/>
                <w:spacing w:val="5"/>
                <w:sz w:val="22"/>
                <w:szCs w:val="22"/>
                <w:lang w:val="el-GR"/>
              </w:rPr>
              <w:t>όλων των προτεινόμενων επεμβάσεων, στο εσωτερικό και το εξωτερικό του κτηρίου ΚΟΝΟΦΑΓΟΥ. Οι διαγωνιζόμενοι μπορούν να παρουσιάσουν όσα σχέδια κατόψεων, όψεων και τομών, στην πλέον πρόσφορη κλίμακα, κρίνουν απαραίτητα για την περιγραφή των προτάσεών τους.</w:t>
            </w:r>
          </w:p>
        </w:tc>
        <w:tc>
          <w:tcPr>
            <w:tcW w:w="637" w:type="pct"/>
            <w:tcBorders>
              <w:left w:val="single" w:sz="4" w:space="0" w:color="auto"/>
              <w:right w:val="single" w:sz="4" w:space="0" w:color="auto"/>
            </w:tcBorders>
          </w:tcPr>
          <w:p w14:paraId="04992AFA"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rPr>
              <w:t>NAI</w:t>
            </w:r>
          </w:p>
        </w:tc>
        <w:tc>
          <w:tcPr>
            <w:tcW w:w="663" w:type="pct"/>
          </w:tcPr>
          <w:p w14:paraId="031266E8"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74027A97"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r w:rsidR="0096089E" w:rsidRPr="001246A0" w14:paraId="0712D0A3" w14:textId="77777777" w:rsidTr="00795FBF">
        <w:tc>
          <w:tcPr>
            <w:tcW w:w="368" w:type="pct"/>
          </w:tcPr>
          <w:p w14:paraId="2F52417D"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sz w:val="22"/>
                <w:szCs w:val="22"/>
                <w:lang w:val="el-GR"/>
              </w:rPr>
              <w:t>4.3.2</w:t>
            </w:r>
          </w:p>
        </w:tc>
        <w:tc>
          <w:tcPr>
            <w:tcW w:w="2584" w:type="pct"/>
          </w:tcPr>
          <w:p w14:paraId="01A7327A"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r w:rsidRPr="001246A0">
              <w:rPr>
                <w:rFonts w:ascii="Cambria" w:hAnsi="Cambria" w:cs="Calibri"/>
                <w:b/>
                <w:caps/>
                <w:kern w:val="22"/>
                <w:sz w:val="22"/>
                <w:szCs w:val="22"/>
                <w:lang w:val="el-GR"/>
              </w:rPr>
              <w:t>Τεύχος Αναλυτικήσ Τεχνικήσ εκθεσησ</w:t>
            </w:r>
          </w:p>
          <w:p w14:paraId="0648328A"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r w:rsidRPr="001246A0">
              <w:rPr>
                <w:rFonts w:ascii="Cambria" w:hAnsi="Cambria" w:cs="Calibri"/>
                <w:spacing w:val="5"/>
                <w:sz w:val="22"/>
                <w:szCs w:val="22"/>
                <w:lang w:val="el-GR"/>
              </w:rPr>
              <w:t>που περιλαμβάνει περιγραφή των προτεινόμενων μεθοδολογιών και μέτρων αποκατάστασης και κατασκευών, όπως και αναλυτική περιγραφή του είδους των υλικών που πρόκειται να χρησιμοποιηθούν ή των εναλλακτικών σεναρίων σε περίπτωση που η επιλογή υλικών εξαρτάται από τα αποτελέσματα της τεκμηρίωσης των κτηρίων.</w:t>
            </w:r>
          </w:p>
        </w:tc>
        <w:tc>
          <w:tcPr>
            <w:tcW w:w="637" w:type="pct"/>
            <w:tcBorders>
              <w:left w:val="single" w:sz="4" w:space="0" w:color="auto"/>
              <w:right w:val="single" w:sz="4" w:space="0" w:color="auto"/>
            </w:tcBorders>
          </w:tcPr>
          <w:p w14:paraId="1AC77ECD"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rPr>
              <w:t>NA</w:t>
            </w:r>
            <w:r w:rsidRPr="001246A0">
              <w:rPr>
                <w:rFonts w:ascii="Cambria" w:hAnsi="Cambria" w:cs="Calibri"/>
                <w:sz w:val="22"/>
                <w:szCs w:val="22"/>
                <w:lang w:val="el-GR"/>
              </w:rPr>
              <w:t>Ι</w:t>
            </w:r>
          </w:p>
        </w:tc>
        <w:tc>
          <w:tcPr>
            <w:tcW w:w="663" w:type="pct"/>
          </w:tcPr>
          <w:p w14:paraId="725832F4"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3CA7A933"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r w:rsidR="0096089E" w:rsidRPr="001246A0" w14:paraId="2A6835C1" w14:textId="77777777" w:rsidTr="00795FBF">
        <w:tc>
          <w:tcPr>
            <w:tcW w:w="368" w:type="pct"/>
          </w:tcPr>
          <w:p w14:paraId="77DABF26"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sz w:val="22"/>
                <w:szCs w:val="22"/>
                <w:lang w:val="el-GR"/>
              </w:rPr>
              <w:t>4.3.3</w:t>
            </w:r>
          </w:p>
        </w:tc>
        <w:tc>
          <w:tcPr>
            <w:tcW w:w="2584" w:type="pct"/>
          </w:tcPr>
          <w:p w14:paraId="1DE40F04"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r w:rsidRPr="001246A0">
              <w:rPr>
                <w:rFonts w:ascii="Cambria" w:hAnsi="Cambria" w:cs="Calibri"/>
                <w:b/>
                <w:caps/>
                <w:kern w:val="22"/>
                <w:sz w:val="22"/>
                <w:szCs w:val="22"/>
                <w:lang w:val="el-GR"/>
              </w:rPr>
              <w:t>συμπληρωματικά σχέδια (</w:t>
            </w:r>
            <w:r w:rsidRPr="001246A0">
              <w:rPr>
                <w:rFonts w:ascii="Cambria" w:hAnsi="Cambria" w:cs="Calibri"/>
                <w:b/>
                <w:kern w:val="22"/>
                <w:sz w:val="22"/>
                <w:szCs w:val="22"/>
                <w:lang w:val="el-GR"/>
              </w:rPr>
              <w:t>ή</w:t>
            </w:r>
            <w:r w:rsidRPr="001246A0">
              <w:rPr>
                <w:rFonts w:ascii="Cambria" w:hAnsi="Cambria" w:cs="Calibri"/>
                <w:b/>
                <w:caps/>
                <w:kern w:val="22"/>
                <w:sz w:val="22"/>
                <w:szCs w:val="22"/>
                <w:lang w:val="el-GR"/>
              </w:rPr>
              <w:t xml:space="preserve"> υπολογισμοί)</w:t>
            </w:r>
          </w:p>
          <w:p w14:paraId="5120C9D2" w14:textId="77777777" w:rsidR="0096089E" w:rsidRDefault="0096089E" w:rsidP="00795FBF">
            <w:pPr>
              <w:tabs>
                <w:tab w:val="left" w:pos="-3000"/>
              </w:tabs>
              <w:spacing w:before="120" w:after="120"/>
              <w:rPr>
                <w:rFonts w:ascii="Cambria" w:hAnsi="Cambria" w:cs="Calibri"/>
                <w:spacing w:val="5"/>
                <w:sz w:val="22"/>
                <w:szCs w:val="22"/>
                <w:lang w:val="el-GR"/>
              </w:rPr>
            </w:pPr>
            <w:r w:rsidRPr="001246A0">
              <w:rPr>
                <w:rFonts w:ascii="Cambria" w:hAnsi="Cambria" w:cs="Calibri"/>
                <w:spacing w:val="5"/>
                <w:sz w:val="22"/>
                <w:szCs w:val="22"/>
                <w:lang w:val="el-GR"/>
              </w:rPr>
              <w:t>κρίνονται από τον διαγωνιζόμενο απαραίτητα, ώστε να αποτυπώνονται με σαφήνεια και μονοσήμαντα οι προτεινόμενες λύσεις του.</w:t>
            </w:r>
          </w:p>
          <w:p w14:paraId="71EB4E0F"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p>
        </w:tc>
        <w:tc>
          <w:tcPr>
            <w:tcW w:w="637" w:type="pct"/>
          </w:tcPr>
          <w:p w14:paraId="6B1E8E4E"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rPr>
              <w:t>NAI</w:t>
            </w:r>
            <w:r w:rsidRPr="001246A0">
              <w:rPr>
                <w:rFonts w:ascii="Cambria" w:hAnsi="Cambria" w:cs="Calibri"/>
                <w:sz w:val="22"/>
                <w:szCs w:val="22"/>
                <w:lang w:val="el-GR"/>
              </w:rPr>
              <w:t>/ΟΧΙ</w:t>
            </w:r>
          </w:p>
        </w:tc>
        <w:tc>
          <w:tcPr>
            <w:tcW w:w="663" w:type="pct"/>
          </w:tcPr>
          <w:p w14:paraId="0E464618"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38FBAEA8"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r w:rsidR="0096089E" w:rsidRPr="001246A0" w14:paraId="5DAAB71D" w14:textId="77777777" w:rsidTr="00795FBF">
        <w:tc>
          <w:tcPr>
            <w:tcW w:w="368" w:type="pct"/>
          </w:tcPr>
          <w:p w14:paraId="7AE2F4F7"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sz w:val="22"/>
                <w:szCs w:val="22"/>
                <w:lang w:val="el-GR"/>
              </w:rPr>
              <w:t>4.3.4</w:t>
            </w:r>
          </w:p>
        </w:tc>
        <w:tc>
          <w:tcPr>
            <w:tcW w:w="2584" w:type="pct"/>
          </w:tcPr>
          <w:p w14:paraId="6FDCAF59" w14:textId="77777777" w:rsidR="0096089E" w:rsidRPr="001246A0" w:rsidRDefault="0096089E" w:rsidP="00795FBF">
            <w:pPr>
              <w:tabs>
                <w:tab w:val="left" w:pos="-3000"/>
              </w:tabs>
              <w:spacing w:before="120" w:after="120"/>
              <w:rPr>
                <w:rFonts w:ascii="Cambria" w:hAnsi="Cambria" w:cs="Calibri"/>
                <w:caps/>
                <w:kern w:val="22"/>
                <w:sz w:val="22"/>
                <w:szCs w:val="22"/>
                <w:lang w:val="el-GR"/>
              </w:rPr>
            </w:pPr>
            <w:r w:rsidRPr="001246A0">
              <w:rPr>
                <w:rFonts w:ascii="Cambria" w:hAnsi="Cambria" w:cs="Calibri"/>
                <w:b/>
                <w:caps/>
                <w:kern w:val="22"/>
                <w:sz w:val="22"/>
                <w:szCs w:val="22"/>
                <w:lang w:val="el-GR"/>
              </w:rPr>
              <w:t>τευχοσ ΠρόγραμμαΤΟς εκτέλεσης τριών (3) γεωτρήσεων</w:t>
            </w:r>
          </w:p>
          <w:p w14:paraId="003FE0D9"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r w:rsidRPr="001246A0">
              <w:rPr>
                <w:rFonts w:ascii="Cambria" w:hAnsi="Cambria" w:cs="Calibri"/>
                <w:spacing w:val="5"/>
                <w:sz w:val="22"/>
                <w:szCs w:val="22"/>
                <w:lang w:val="el-GR"/>
              </w:rPr>
              <w:t>για τον καθορισμό των χαρακτηριστικών του εδάφους και την εκτίμηση των απαιτούμενων γεωτεχνικών παραμέτρων στην περιοχή του έργου. Τα αποτελέσματα της γεωτεχνικής μελέτης θα αξιοποιηθούν στη σύνταξη της μελέτης εφαρμογής.</w:t>
            </w:r>
          </w:p>
        </w:tc>
        <w:tc>
          <w:tcPr>
            <w:tcW w:w="637" w:type="pct"/>
            <w:tcBorders>
              <w:left w:val="single" w:sz="4" w:space="0" w:color="auto"/>
              <w:right w:val="single" w:sz="4" w:space="0" w:color="auto"/>
            </w:tcBorders>
          </w:tcPr>
          <w:p w14:paraId="2DA18D85"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rPr>
              <w:t>NAI</w:t>
            </w:r>
          </w:p>
        </w:tc>
        <w:tc>
          <w:tcPr>
            <w:tcW w:w="663" w:type="pct"/>
          </w:tcPr>
          <w:p w14:paraId="29BEF2FF"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1D7CF409"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r w:rsidR="0096089E" w:rsidRPr="001246A0" w14:paraId="2571B747" w14:textId="77777777" w:rsidTr="00795FBF">
        <w:tc>
          <w:tcPr>
            <w:tcW w:w="368" w:type="pct"/>
          </w:tcPr>
          <w:p w14:paraId="793FB610"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sz w:val="22"/>
                <w:szCs w:val="22"/>
                <w:lang w:val="el-GR"/>
              </w:rPr>
              <w:t>4.3.5</w:t>
            </w:r>
          </w:p>
        </w:tc>
        <w:tc>
          <w:tcPr>
            <w:tcW w:w="2584" w:type="pct"/>
          </w:tcPr>
          <w:p w14:paraId="1C387E8C"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r w:rsidRPr="001246A0">
              <w:rPr>
                <w:rFonts w:ascii="Cambria" w:hAnsi="Cambria" w:cs="Calibri"/>
                <w:b/>
                <w:caps/>
                <w:kern w:val="22"/>
                <w:sz w:val="22"/>
                <w:szCs w:val="22"/>
                <w:lang w:val="el-GR"/>
              </w:rPr>
              <w:t xml:space="preserve">ΤΕΥΧΟ ΠρόγραμμαΤΟΣ εκτέλεσης εργασιών τεκμηρίωσης των κτηρίων </w:t>
            </w:r>
          </w:p>
          <w:p w14:paraId="3E5B88B7"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r w:rsidRPr="001246A0">
              <w:rPr>
                <w:rFonts w:ascii="Cambria" w:hAnsi="Cambria" w:cs="Calibri"/>
                <w:spacing w:val="5"/>
                <w:sz w:val="22"/>
                <w:szCs w:val="22"/>
                <w:lang w:val="el-GR"/>
              </w:rPr>
              <w:t>Τα αποτελέσματα των διερευνητικών εργασιών τεκμηρίωσης των κτηρίων θα αξιοποιηθούν στη σύνταξη της μελέτης εφαρμογής.</w:t>
            </w:r>
          </w:p>
        </w:tc>
        <w:tc>
          <w:tcPr>
            <w:tcW w:w="637" w:type="pct"/>
            <w:tcBorders>
              <w:left w:val="single" w:sz="4" w:space="0" w:color="auto"/>
              <w:right w:val="single" w:sz="4" w:space="0" w:color="auto"/>
            </w:tcBorders>
            <w:vAlign w:val="center"/>
          </w:tcPr>
          <w:p w14:paraId="5898B5BC"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rPr>
              <w:t>NAI</w:t>
            </w:r>
          </w:p>
        </w:tc>
        <w:tc>
          <w:tcPr>
            <w:tcW w:w="663" w:type="pct"/>
          </w:tcPr>
          <w:p w14:paraId="7580E4A8"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6CD0E86E"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r w:rsidR="0096089E" w:rsidRPr="001246A0" w14:paraId="635ACC61" w14:textId="77777777" w:rsidTr="00795FBF">
        <w:tc>
          <w:tcPr>
            <w:tcW w:w="368" w:type="pct"/>
            <w:shd w:val="clear" w:color="auto" w:fill="auto"/>
          </w:tcPr>
          <w:p w14:paraId="1690E740"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sz w:val="22"/>
                <w:szCs w:val="22"/>
                <w:lang w:val="el-GR"/>
              </w:rPr>
              <w:t>4.3.6</w:t>
            </w:r>
          </w:p>
        </w:tc>
        <w:tc>
          <w:tcPr>
            <w:tcW w:w="2584" w:type="pct"/>
            <w:shd w:val="clear" w:color="auto" w:fill="auto"/>
          </w:tcPr>
          <w:p w14:paraId="50044E87"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r w:rsidRPr="001246A0">
              <w:rPr>
                <w:rFonts w:ascii="Cambria" w:hAnsi="Cambria" w:cs="Calibri"/>
                <w:b/>
                <w:caps/>
                <w:kern w:val="22"/>
                <w:sz w:val="22"/>
                <w:szCs w:val="22"/>
                <w:lang w:val="el-GR"/>
              </w:rPr>
              <w:t>τευχοσ ΔΕΔΟΜΕΝΩΝ ΠΟΥ ΠΡΟΚΕΙΤΑΙ ΝΑ ΠΡΟ</w:t>
            </w:r>
            <w:r>
              <w:rPr>
                <w:rFonts w:ascii="Cambria" w:hAnsi="Cambria" w:cs="Calibri"/>
                <w:b/>
                <w:caps/>
                <w:kern w:val="22"/>
                <w:sz w:val="22"/>
                <w:szCs w:val="22"/>
                <w:lang w:val="el-GR"/>
              </w:rPr>
              <w:t>Σ</w:t>
            </w:r>
            <w:r w:rsidRPr="001246A0">
              <w:rPr>
                <w:rFonts w:ascii="Cambria" w:hAnsi="Cambria" w:cs="Calibri"/>
                <w:b/>
                <w:caps/>
                <w:kern w:val="22"/>
                <w:sz w:val="22"/>
                <w:szCs w:val="22"/>
                <w:lang w:val="el-GR"/>
              </w:rPr>
              <w:t>ΔΙΟΡΙΣΤΟΥΝ ΜΕΤΑ ΤΗΝ ΟΛΟΚΛΗΡΩΣΗ ΤΩΝ ΕΡΓΑΣΙΩΝ ΑΠΟΡΡΥΠΑΝΣΗΣ</w:t>
            </w:r>
          </w:p>
          <w:p w14:paraId="5045676F"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r w:rsidRPr="001246A0">
              <w:rPr>
                <w:rFonts w:ascii="Cambria" w:hAnsi="Cambria" w:cs="Calibri"/>
                <w:spacing w:val="5"/>
                <w:sz w:val="22"/>
                <w:szCs w:val="22"/>
                <w:lang w:val="el-GR"/>
              </w:rPr>
              <w:t>στο οποίο θα αναφέρονται ποιες κανονιστικές διατάξεις,  δεδομένα και  ειδικές απαιτήσεις που αναφέρονται στο τεύχος Κανονισμών Μελετών του Έργου θα χρησιμοποιηθούν για τον προσδιορισμό τους.</w:t>
            </w:r>
          </w:p>
        </w:tc>
        <w:tc>
          <w:tcPr>
            <w:tcW w:w="637" w:type="pct"/>
            <w:tcBorders>
              <w:left w:val="single" w:sz="4" w:space="0" w:color="auto"/>
              <w:right w:val="single" w:sz="4" w:space="0" w:color="auto"/>
            </w:tcBorders>
            <w:shd w:val="clear" w:color="auto" w:fill="auto"/>
          </w:tcPr>
          <w:p w14:paraId="119DF7BA"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rPr>
              <w:t>NAI</w:t>
            </w:r>
          </w:p>
        </w:tc>
        <w:tc>
          <w:tcPr>
            <w:tcW w:w="663" w:type="pct"/>
            <w:shd w:val="clear" w:color="auto" w:fill="auto"/>
          </w:tcPr>
          <w:p w14:paraId="74354B59"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shd w:val="clear" w:color="auto" w:fill="auto"/>
          </w:tcPr>
          <w:p w14:paraId="3B9878B0"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r w:rsidR="0096089E" w:rsidRPr="001246A0" w14:paraId="08653DE4" w14:textId="77777777" w:rsidTr="00795FBF">
        <w:tc>
          <w:tcPr>
            <w:tcW w:w="368" w:type="pct"/>
            <w:tcBorders>
              <w:right w:val="single" w:sz="4" w:space="0" w:color="auto"/>
            </w:tcBorders>
            <w:shd w:val="clear" w:color="auto" w:fill="D9D9D9" w:themeFill="background1" w:themeFillShade="D9"/>
          </w:tcPr>
          <w:p w14:paraId="2D5F9A47"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sz w:val="32"/>
                <w:szCs w:val="22"/>
                <w:lang w:val="el-GR"/>
              </w:rPr>
              <w:t>5</w:t>
            </w:r>
          </w:p>
        </w:tc>
        <w:tc>
          <w:tcPr>
            <w:tcW w:w="4632" w:type="pct"/>
            <w:gridSpan w:val="4"/>
            <w:tcBorders>
              <w:left w:val="single" w:sz="4" w:space="0" w:color="auto"/>
            </w:tcBorders>
            <w:shd w:val="clear" w:color="auto" w:fill="D9D9D9" w:themeFill="background1" w:themeFillShade="D9"/>
          </w:tcPr>
          <w:p w14:paraId="47AE64FE" w14:textId="77777777" w:rsidR="0096089E" w:rsidRPr="001246A0" w:rsidRDefault="0096089E" w:rsidP="00795FBF">
            <w:pPr>
              <w:tabs>
                <w:tab w:val="left" w:pos="-3000"/>
              </w:tabs>
              <w:spacing w:before="120" w:after="120"/>
              <w:jc w:val="both"/>
              <w:rPr>
                <w:rFonts w:ascii="Cambria" w:hAnsi="Cambria" w:cs="Calibri"/>
                <w:sz w:val="22"/>
                <w:szCs w:val="22"/>
                <w:lang w:val="el-GR"/>
              </w:rPr>
            </w:pPr>
            <w:r w:rsidRPr="001246A0">
              <w:rPr>
                <w:rFonts w:ascii="Cambria" w:hAnsi="Cambria" w:cs="Calibri"/>
                <w:b/>
                <w:caps/>
                <w:kern w:val="22"/>
                <w:sz w:val="22"/>
                <w:szCs w:val="22"/>
                <w:lang w:val="el-GR"/>
              </w:rPr>
              <w:t>αρχιτεκτονικη μελετη</w:t>
            </w:r>
          </w:p>
        </w:tc>
      </w:tr>
      <w:tr w:rsidR="0096089E" w:rsidRPr="001246A0" w14:paraId="1ABA3205" w14:textId="77777777" w:rsidTr="00795FBF">
        <w:tc>
          <w:tcPr>
            <w:tcW w:w="368" w:type="pct"/>
          </w:tcPr>
          <w:p w14:paraId="2F041099"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sz w:val="22"/>
                <w:szCs w:val="22"/>
                <w:lang w:val="el-GR"/>
              </w:rPr>
              <w:t>5.1</w:t>
            </w:r>
          </w:p>
        </w:tc>
        <w:tc>
          <w:tcPr>
            <w:tcW w:w="2584" w:type="pct"/>
          </w:tcPr>
          <w:p w14:paraId="49FD7CF9" w14:textId="77777777" w:rsidR="0096089E" w:rsidRPr="001246A0" w:rsidRDefault="0096089E" w:rsidP="00795FBF">
            <w:pPr>
              <w:tabs>
                <w:tab w:val="left" w:pos="-3000"/>
              </w:tabs>
              <w:spacing w:before="120" w:after="120"/>
              <w:rPr>
                <w:rFonts w:ascii="Cambria" w:hAnsi="Cambria" w:cs="Calibri"/>
                <w:caps/>
                <w:kern w:val="22"/>
                <w:sz w:val="22"/>
                <w:szCs w:val="22"/>
                <w:lang w:val="el-GR"/>
              </w:rPr>
            </w:pPr>
            <w:r w:rsidRPr="001246A0">
              <w:rPr>
                <w:rFonts w:ascii="Cambria" w:hAnsi="Cambria" w:cs="Calibri"/>
                <w:b/>
                <w:caps/>
                <w:kern w:val="22"/>
                <w:sz w:val="22"/>
                <w:szCs w:val="22"/>
                <w:lang w:val="el-GR"/>
              </w:rPr>
              <w:t xml:space="preserve">Οριστική αρχιτεκτονικη Μελέτη </w:t>
            </w:r>
            <w:r w:rsidRPr="001246A0">
              <w:rPr>
                <w:rFonts w:ascii="Cambria" w:hAnsi="Cambria" w:cs="Calibri"/>
                <w:b/>
                <w:caps/>
                <w:kern w:val="22"/>
                <w:sz w:val="22"/>
                <w:szCs w:val="22"/>
                <w:lang w:val="el-GR"/>
              </w:rPr>
              <w:br/>
            </w:r>
            <w:r w:rsidRPr="001246A0">
              <w:rPr>
                <w:rFonts w:ascii="Cambria" w:hAnsi="Cambria" w:cs="Calibri"/>
                <w:caps/>
                <w:kern w:val="22"/>
                <w:sz w:val="22"/>
                <w:szCs w:val="22"/>
                <w:lang w:val="el-GR"/>
              </w:rPr>
              <w:t xml:space="preserve">για το κτήριο και τον περιβάλλοντα χώρο του </w:t>
            </w:r>
          </w:p>
          <w:p w14:paraId="1CB02990"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r w:rsidRPr="001246A0">
              <w:rPr>
                <w:rFonts w:ascii="Cambria" w:hAnsi="Cambria" w:cs="Calibri"/>
                <w:spacing w:val="5"/>
                <w:sz w:val="22"/>
                <w:szCs w:val="22"/>
                <w:lang w:val="el-GR"/>
              </w:rPr>
              <w:t xml:space="preserve">σύμφωνα με τις προδιαγραφές του Π.Δ. 696/74 και ό,τι επιπλέον επί του θέματος, περιγράφεται στο άρθρο 24.3 της διακήρυξης. </w:t>
            </w:r>
          </w:p>
        </w:tc>
        <w:tc>
          <w:tcPr>
            <w:tcW w:w="637" w:type="pct"/>
            <w:tcBorders>
              <w:left w:val="single" w:sz="4" w:space="0" w:color="auto"/>
              <w:right w:val="single" w:sz="4" w:space="0" w:color="auto"/>
            </w:tcBorders>
          </w:tcPr>
          <w:p w14:paraId="2D372945"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rPr>
              <w:t>NAI</w:t>
            </w:r>
          </w:p>
        </w:tc>
        <w:tc>
          <w:tcPr>
            <w:tcW w:w="663" w:type="pct"/>
          </w:tcPr>
          <w:p w14:paraId="3836F922"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3000689E"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r w:rsidR="0096089E" w:rsidRPr="001246A0" w14:paraId="19EBE7C5" w14:textId="77777777" w:rsidTr="00795FBF">
        <w:tc>
          <w:tcPr>
            <w:tcW w:w="368" w:type="pct"/>
          </w:tcPr>
          <w:p w14:paraId="741D9B44"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sz w:val="22"/>
                <w:szCs w:val="22"/>
                <w:lang w:val="el-GR"/>
              </w:rPr>
              <w:t>5.2</w:t>
            </w:r>
          </w:p>
        </w:tc>
        <w:tc>
          <w:tcPr>
            <w:tcW w:w="2584" w:type="pct"/>
          </w:tcPr>
          <w:p w14:paraId="2EDA7B69" w14:textId="77777777" w:rsidR="0096089E" w:rsidRPr="001246A0" w:rsidRDefault="0096089E" w:rsidP="00795FBF">
            <w:pPr>
              <w:tabs>
                <w:tab w:val="left" w:pos="-3000"/>
              </w:tabs>
              <w:spacing w:before="120" w:after="120"/>
              <w:rPr>
                <w:rFonts w:ascii="Cambria" w:hAnsi="Cambria" w:cs="Calibri"/>
                <w:spacing w:val="5"/>
                <w:sz w:val="22"/>
                <w:szCs w:val="22"/>
                <w:lang w:val="el-GR"/>
              </w:rPr>
            </w:pPr>
            <w:r w:rsidRPr="001246A0">
              <w:rPr>
                <w:rFonts w:ascii="Cambria" w:hAnsi="Cambria" w:cs="Calibri"/>
                <w:b/>
                <w:caps/>
                <w:kern w:val="22"/>
                <w:sz w:val="22"/>
                <w:szCs w:val="22"/>
                <w:lang w:val="el-GR"/>
              </w:rPr>
              <w:t xml:space="preserve">τευχοσ τεχνικησ εκθεσησ  των προτεινόμενων αρχιτεκτονικων επεμβασεων </w:t>
            </w:r>
            <w:r w:rsidRPr="001246A0">
              <w:rPr>
                <w:rFonts w:ascii="Cambria" w:hAnsi="Cambria" w:cs="Calibri"/>
                <w:spacing w:val="5"/>
                <w:sz w:val="22"/>
                <w:szCs w:val="22"/>
                <w:lang w:val="el-GR"/>
              </w:rPr>
              <w:t>(με βάση το τεύχος της Τεχνικής Περιγραφής.)</w:t>
            </w:r>
          </w:p>
          <w:p w14:paraId="0EBD40CA"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r w:rsidRPr="001246A0">
              <w:rPr>
                <w:rFonts w:ascii="Cambria" w:hAnsi="Cambria" w:cs="Calibri"/>
                <w:spacing w:val="5"/>
                <w:sz w:val="22"/>
                <w:szCs w:val="22"/>
                <w:lang w:val="el-GR"/>
              </w:rPr>
              <w:t>που θα περιγράφει με σαφήνεια τη λύση, το μέγιστο δυνατό αριθμό λεπτομερειών της κατασκευής, το είδος, την ποιότητα, τα τεχνικά και τεχνολογικά χαρακτηριστικά των υλικών που θα χρησιμοποιηθούν, καθώς και κάθε άλλο στοιχείο που κρίνεται απαραίτητο για τον έλεγχο της κατασκευής κατά την εκτέλεση του έργου.</w:t>
            </w:r>
          </w:p>
        </w:tc>
        <w:tc>
          <w:tcPr>
            <w:tcW w:w="637" w:type="pct"/>
            <w:tcBorders>
              <w:left w:val="single" w:sz="4" w:space="0" w:color="auto"/>
              <w:right w:val="single" w:sz="4" w:space="0" w:color="auto"/>
            </w:tcBorders>
          </w:tcPr>
          <w:p w14:paraId="0D6B5077"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rPr>
              <w:t>NAI</w:t>
            </w:r>
          </w:p>
        </w:tc>
        <w:tc>
          <w:tcPr>
            <w:tcW w:w="663" w:type="pct"/>
          </w:tcPr>
          <w:p w14:paraId="68FA98DB"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70C6E92A"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r w:rsidR="0096089E" w:rsidRPr="001246A0" w14:paraId="6279B629" w14:textId="77777777" w:rsidTr="00795FBF">
        <w:tc>
          <w:tcPr>
            <w:tcW w:w="368" w:type="pct"/>
          </w:tcPr>
          <w:p w14:paraId="0A273F9F"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sz w:val="22"/>
                <w:szCs w:val="22"/>
                <w:lang w:val="el-GR"/>
              </w:rPr>
              <w:t>5.3</w:t>
            </w:r>
          </w:p>
        </w:tc>
        <w:tc>
          <w:tcPr>
            <w:tcW w:w="2584" w:type="pct"/>
          </w:tcPr>
          <w:p w14:paraId="1EC05C14"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r w:rsidRPr="001246A0">
              <w:rPr>
                <w:rFonts w:ascii="Cambria" w:hAnsi="Cambria" w:cs="Calibri"/>
                <w:b/>
                <w:caps/>
                <w:kern w:val="22"/>
                <w:sz w:val="22"/>
                <w:szCs w:val="22"/>
                <w:lang w:val="el-GR"/>
              </w:rPr>
              <w:t xml:space="preserve">τευχοσ τεχνικησ εκθεσησ  για την ανάδειξη της λειτουργίας του κτηρίου </w:t>
            </w:r>
          </w:p>
          <w:p w14:paraId="54993046"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r w:rsidRPr="001246A0">
              <w:rPr>
                <w:rFonts w:ascii="Cambria" w:hAnsi="Cambria" w:cs="Calibri"/>
                <w:spacing w:val="5"/>
                <w:sz w:val="22"/>
                <w:szCs w:val="22"/>
                <w:lang w:val="el-GR"/>
              </w:rPr>
              <w:t>με έμφαση στο βιομηχανικό εξοπλισμό και τις επί μέρους κατασκευές, όπως κλιμακοστάσια, κιγκλιδώματα, περίφραξη, κ.λπ. Τεχνική περιγραφή φωτισμού, εσωτερικά και εξωτερικά του κτηρίου.</w:t>
            </w:r>
          </w:p>
        </w:tc>
        <w:tc>
          <w:tcPr>
            <w:tcW w:w="637" w:type="pct"/>
            <w:tcBorders>
              <w:left w:val="single" w:sz="4" w:space="0" w:color="auto"/>
              <w:right w:val="single" w:sz="4" w:space="0" w:color="auto"/>
            </w:tcBorders>
          </w:tcPr>
          <w:p w14:paraId="13DDD270"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rPr>
              <w:t>NAI</w:t>
            </w:r>
          </w:p>
        </w:tc>
        <w:tc>
          <w:tcPr>
            <w:tcW w:w="663" w:type="pct"/>
          </w:tcPr>
          <w:p w14:paraId="3FDEC078"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5F8A94C2"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r w:rsidR="0096089E" w:rsidRPr="001246A0" w14:paraId="52B0AC26" w14:textId="77777777" w:rsidTr="00795FBF">
        <w:tc>
          <w:tcPr>
            <w:tcW w:w="368" w:type="pct"/>
          </w:tcPr>
          <w:p w14:paraId="724E1B02"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sz w:val="22"/>
                <w:szCs w:val="22"/>
                <w:lang w:val="el-GR"/>
              </w:rPr>
              <w:t>5.4</w:t>
            </w:r>
          </w:p>
        </w:tc>
        <w:tc>
          <w:tcPr>
            <w:tcW w:w="2584" w:type="pct"/>
          </w:tcPr>
          <w:p w14:paraId="396F0CF2"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r w:rsidRPr="001246A0">
              <w:rPr>
                <w:rFonts w:ascii="Cambria" w:hAnsi="Cambria" w:cs="Calibri"/>
                <w:b/>
                <w:caps/>
                <w:kern w:val="22"/>
                <w:sz w:val="22"/>
                <w:szCs w:val="22"/>
                <w:lang w:val="el-GR"/>
              </w:rPr>
              <w:t xml:space="preserve">τευχοσ Μεθοδολογίασ τεκμηρίωσης, αποτύπωσης αρχιτεκτονικής-οικοδομικών-δομικών στοιχείων και στοιχείων μηχανολογικού εξοπλισμού. </w:t>
            </w:r>
          </w:p>
        </w:tc>
        <w:tc>
          <w:tcPr>
            <w:tcW w:w="637" w:type="pct"/>
          </w:tcPr>
          <w:p w14:paraId="74506512"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rPr>
              <w:t>NAI</w:t>
            </w:r>
          </w:p>
        </w:tc>
        <w:tc>
          <w:tcPr>
            <w:tcW w:w="663" w:type="pct"/>
          </w:tcPr>
          <w:p w14:paraId="4B42567B"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4AFC78BC"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r w:rsidR="0096089E" w:rsidRPr="001246A0" w14:paraId="242D43E6" w14:textId="77777777" w:rsidTr="00795FBF">
        <w:tc>
          <w:tcPr>
            <w:tcW w:w="368" w:type="pct"/>
          </w:tcPr>
          <w:p w14:paraId="5EC8FE34" w14:textId="77777777" w:rsidR="0096089E" w:rsidRPr="001246A0" w:rsidRDefault="0096089E" w:rsidP="00795FBF">
            <w:pPr>
              <w:tabs>
                <w:tab w:val="left" w:pos="-3000"/>
              </w:tabs>
              <w:spacing w:before="120" w:after="120"/>
              <w:rPr>
                <w:rFonts w:ascii="Cambria" w:hAnsi="Cambria" w:cs="Calibri"/>
                <w:b/>
                <w:sz w:val="22"/>
                <w:szCs w:val="22"/>
                <w:lang w:val="el-GR"/>
              </w:rPr>
            </w:pPr>
            <w:r w:rsidRPr="001246A0">
              <w:rPr>
                <w:rFonts w:ascii="Cambria" w:hAnsi="Cambria" w:cs="Calibri"/>
                <w:b/>
                <w:sz w:val="22"/>
                <w:szCs w:val="22"/>
                <w:lang w:val="el-GR"/>
              </w:rPr>
              <w:t>5.5</w:t>
            </w:r>
          </w:p>
        </w:tc>
        <w:tc>
          <w:tcPr>
            <w:tcW w:w="2584" w:type="pct"/>
          </w:tcPr>
          <w:p w14:paraId="5FCCE6E8"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r w:rsidRPr="001246A0">
              <w:rPr>
                <w:rFonts w:ascii="Cambria" w:hAnsi="Cambria" w:cs="Calibri"/>
                <w:b/>
                <w:caps/>
                <w:kern w:val="22"/>
                <w:sz w:val="22"/>
                <w:szCs w:val="22"/>
                <w:lang w:val="el-GR"/>
              </w:rPr>
              <w:t xml:space="preserve">ΣΧΕΔΙΑ ΣΕ ΚΛΙΜΑΚΑ 1:100 </w:t>
            </w:r>
            <w:r w:rsidRPr="001246A0">
              <w:rPr>
                <w:rFonts w:ascii="Cambria" w:hAnsi="Cambria" w:cs="Calibri"/>
                <w:b/>
                <w:kern w:val="22"/>
                <w:sz w:val="22"/>
                <w:szCs w:val="22"/>
                <w:lang w:val="el-GR"/>
              </w:rPr>
              <w:t>ή</w:t>
            </w:r>
            <w:r w:rsidRPr="001246A0">
              <w:rPr>
                <w:rFonts w:ascii="Cambria" w:hAnsi="Cambria" w:cs="Calibri"/>
                <w:b/>
                <w:caps/>
                <w:kern w:val="22"/>
                <w:sz w:val="22"/>
                <w:szCs w:val="22"/>
                <w:lang w:val="el-GR"/>
              </w:rPr>
              <w:t xml:space="preserve"> 1:50 </w:t>
            </w:r>
            <w:r w:rsidRPr="001246A0">
              <w:rPr>
                <w:rFonts w:ascii="Cambria" w:hAnsi="Cambria" w:cs="Calibri"/>
                <w:b/>
                <w:caps/>
                <w:kern w:val="22"/>
                <w:sz w:val="22"/>
                <w:szCs w:val="22"/>
                <w:lang w:val="el-GR"/>
              </w:rPr>
              <w:br/>
            </w:r>
            <w:r w:rsidRPr="001246A0">
              <w:rPr>
                <w:rFonts w:ascii="Cambria" w:hAnsi="Cambria" w:cs="Calibri"/>
                <w:caps/>
                <w:kern w:val="22"/>
                <w:sz w:val="22"/>
                <w:szCs w:val="22"/>
                <w:lang w:val="el-GR"/>
              </w:rPr>
              <w:t>του κυρίως κτηρίου και των βοηθητικών κτισμάτων</w:t>
            </w:r>
            <w:r w:rsidRPr="001246A0">
              <w:rPr>
                <w:rFonts w:ascii="Cambria" w:hAnsi="Cambria" w:cs="Calibri"/>
                <w:b/>
                <w:caps/>
                <w:kern w:val="22"/>
                <w:sz w:val="22"/>
                <w:szCs w:val="22"/>
                <w:lang w:val="el-GR"/>
              </w:rPr>
              <w:t xml:space="preserve"> </w:t>
            </w:r>
          </w:p>
          <w:p w14:paraId="52C34033"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r w:rsidRPr="001246A0">
              <w:rPr>
                <w:rFonts w:ascii="Cambria" w:hAnsi="Cambria" w:cs="Calibri"/>
                <w:spacing w:val="5"/>
                <w:sz w:val="22"/>
                <w:szCs w:val="22"/>
                <w:lang w:val="el-GR"/>
              </w:rPr>
              <w:t>που θα περιλαμβάνουν τις κατόψεις, τομές και όψεις τις με τις επ’ αυτών λεπτομέρειες κατασκευής, τις γενικές διαστάσεις, τις υψομετρικές στάθμες και όποιες άλλες λεπτομέρειες κρίνονται απαραίτητες από το διαγωνιζόμενο.</w:t>
            </w:r>
          </w:p>
        </w:tc>
        <w:tc>
          <w:tcPr>
            <w:tcW w:w="637" w:type="pct"/>
            <w:tcBorders>
              <w:left w:val="single" w:sz="4" w:space="0" w:color="auto"/>
              <w:right w:val="single" w:sz="4" w:space="0" w:color="auto"/>
            </w:tcBorders>
          </w:tcPr>
          <w:p w14:paraId="2782D047"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rPr>
              <w:t>NAI</w:t>
            </w:r>
          </w:p>
        </w:tc>
        <w:tc>
          <w:tcPr>
            <w:tcW w:w="663" w:type="pct"/>
          </w:tcPr>
          <w:p w14:paraId="607CEEE9"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33E6468C"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r w:rsidR="0096089E" w:rsidRPr="001246A0" w14:paraId="0557893B" w14:textId="77777777" w:rsidTr="00795FBF">
        <w:tc>
          <w:tcPr>
            <w:tcW w:w="368" w:type="pct"/>
          </w:tcPr>
          <w:p w14:paraId="77929CA0"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sz w:val="22"/>
                <w:szCs w:val="22"/>
                <w:lang w:val="el-GR"/>
              </w:rPr>
              <w:t>5.6</w:t>
            </w:r>
          </w:p>
        </w:tc>
        <w:tc>
          <w:tcPr>
            <w:tcW w:w="2584" w:type="pct"/>
          </w:tcPr>
          <w:p w14:paraId="4E8FB0AB" w14:textId="77777777" w:rsidR="0096089E" w:rsidRPr="001246A0" w:rsidRDefault="0096089E" w:rsidP="00795FBF">
            <w:pPr>
              <w:tabs>
                <w:tab w:val="left" w:pos="-3000"/>
              </w:tabs>
              <w:spacing w:before="120" w:after="120"/>
              <w:rPr>
                <w:rFonts w:ascii="Cambria" w:hAnsi="Cambria" w:cs="Calibri"/>
                <w:caps/>
                <w:kern w:val="22"/>
                <w:sz w:val="22"/>
                <w:szCs w:val="22"/>
                <w:lang w:val="el-GR"/>
              </w:rPr>
            </w:pPr>
            <w:r w:rsidRPr="001246A0">
              <w:rPr>
                <w:rFonts w:ascii="Cambria" w:hAnsi="Cambria" w:cs="Calibri"/>
                <w:b/>
                <w:caps/>
                <w:kern w:val="22"/>
                <w:sz w:val="22"/>
                <w:szCs w:val="22"/>
                <w:lang w:val="el-GR"/>
              </w:rPr>
              <w:t>πινακασ κουφωματων</w:t>
            </w:r>
          </w:p>
          <w:p w14:paraId="7979646A"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r w:rsidRPr="001246A0">
              <w:rPr>
                <w:rFonts w:ascii="Cambria" w:hAnsi="Cambria" w:cs="Calibri"/>
                <w:spacing w:val="5"/>
                <w:sz w:val="22"/>
                <w:szCs w:val="22"/>
                <w:lang w:val="el-GR"/>
              </w:rPr>
              <w:t>στον οποίο θα φαίνεται η προτεινόμενη μορφή τους, τα υλικά και οι  διαστάσεις.</w:t>
            </w:r>
          </w:p>
        </w:tc>
        <w:tc>
          <w:tcPr>
            <w:tcW w:w="637" w:type="pct"/>
            <w:tcBorders>
              <w:left w:val="single" w:sz="4" w:space="0" w:color="auto"/>
              <w:right w:val="single" w:sz="4" w:space="0" w:color="auto"/>
            </w:tcBorders>
            <w:vAlign w:val="center"/>
          </w:tcPr>
          <w:p w14:paraId="410E1D9C"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rPr>
              <w:t>NAI</w:t>
            </w:r>
          </w:p>
        </w:tc>
        <w:tc>
          <w:tcPr>
            <w:tcW w:w="663" w:type="pct"/>
          </w:tcPr>
          <w:p w14:paraId="5592C11D"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7A074E66"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r w:rsidR="0096089E" w:rsidRPr="001246A0" w14:paraId="4E59C495" w14:textId="77777777" w:rsidTr="00795FBF">
        <w:tc>
          <w:tcPr>
            <w:tcW w:w="368" w:type="pct"/>
          </w:tcPr>
          <w:p w14:paraId="0A385EC0"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sz w:val="22"/>
                <w:szCs w:val="22"/>
                <w:lang w:val="el-GR"/>
              </w:rPr>
              <w:t>5.7</w:t>
            </w:r>
          </w:p>
        </w:tc>
        <w:tc>
          <w:tcPr>
            <w:tcW w:w="2584" w:type="pct"/>
          </w:tcPr>
          <w:p w14:paraId="2F9795B6" w14:textId="77777777" w:rsidR="0096089E" w:rsidRPr="001246A0" w:rsidRDefault="0096089E" w:rsidP="00795FBF">
            <w:pPr>
              <w:tabs>
                <w:tab w:val="left" w:pos="-3000"/>
              </w:tabs>
              <w:spacing w:before="120" w:after="120"/>
              <w:rPr>
                <w:rFonts w:ascii="Cambria" w:hAnsi="Cambria" w:cs="Calibri"/>
                <w:caps/>
                <w:kern w:val="22"/>
                <w:sz w:val="22"/>
                <w:szCs w:val="22"/>
                <w:lang w:val="el-GR"/>
              </w:rPr>
            </w:pPr>
            <w:r w:rsidRPr="001246A0">
              <w:rPr>
                <w:rFonts w:ascii="Cambria" w:hAnsi="Cambria" w:cs="Calibri"/>
                <w:b/>
                <w:caps/>
                <w:kern w:val="22"/>
                <w:sz w:val="22"/>
                <w:szCs w:val="22"/>
                <w:lang w:val="el-GR"/>
              </w:rPr>
              <w:t xml:space="preserve">ΣΧΕΔΙΑ ΣΕ ΚΛΙΜΑΚΑ 1:100 </w:t>
            </w:r>
            <w:r w:rsidRPr="001246A0">
              <w:rPr>
                <w:rFonts w:ascii="Cambria" w:hAnsi="Cambria" w:cs="Calibri"/>
                <w:b/>
                <w:kern w:val="22"/>
                <w:sz w:val="22"/>
                <w:szCs w:val="22"/>
                <w:lang w:val="el-GR"/>
              </w:rPr>
              <w:t>ή</w:t>
            </w:r>
            <w:r w:rsidRPr="001246A0">
              <w:rPr>
                <w:rFonts w:ascii="Cambria" w:hAnsi="Cambria" w:cs="Calibri"/>
                <w:b/>
                <w:caps/>
                <w:kern w:val="22"/>
                <w:sz w:val="22"/>
                <w:szCs w:val="22"/>
                <w:lang w:val="el-GR"/>
              </w:rPr>
              <w:t xml:space="preserve"> 1:50</w:t>
            </w:r>
            <w:r w:rsidRPr="001246A0">
              <w:rPr>
                <w:rFonts w:ascii="Cambria" w:hAnsi="Cambria" w:cs="Calibri"/>
                <w:b/>
                <w:caps/>
                <w:kern w:val="22"/>
                <w:sz w:val="22"/>
                <w:szCs w:val="22"/>
                <w:lang w:val="el-GR"/>
              </w:rPr>
              <w:br/>
            </w:r>
            <w:r w:rsidRPr="001246A0">
              <w:rPr>
                <w:rFonts w:ascii="Cambria" w:hAnsi="Cambria" w:cs="Calibri"/>
                <w:caps/>
                <w:kern w:val="22"/>
                <w:sz w:val="22"/>
                <w:szCs w:val="22"/>
                <w:lang w:val="el-GR"/>
              </w:rPr>
              <w:t>περιβάλλοντος χώρου και περίφραξης (κατόψεις – τομές)</w:t>
            </w:r>
          </w:p>
          <w:p w14:paraId="6557362A"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r w:rsidRPr="001246A0">
              <w:rPr>
                <w:rFonts w:ascii="Cambria" w:hAnsi="Cambria" w:cs="Calibri"/>
                <w:spacing w:val="5"/>
                <w:sz w:val="22"/>
                <w:szCs w:val="22"/>
                <w:lang w:val="el-GR"/>
              </w:rPr>
              <w:t>με απεικόνιση της προτεινόμενης από τον διαγωνιζόμενο διαμόρφωσης.</w:t>
            </w:r>
          </w:p>
        </w:tc>
        <w:tc>
          <w:tcPr>
            <w:tcW w:w="637" w:type="pct"/>
            <w:tcBorders>
              <w:left w:val="single" w:sz="4" w:space="0" w:color="auto"/>
              <w:right w:val="single" w:sz="4" w:space="0" w:color="auto"/>
            </w:tcBorders>
          </w:tcPr>
          <w:p w14:paraId="5DC5DB4C"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rPr>
              <w:t>NAI</w:t>
            </w:r>
          </w:p>
        </w:tc>
        <w:tc>
          <w:tcPr>
            <w:tcW w:w="663" w:type="pct"/>
          </w:tcPr>
          <w:p w14:paraId="0A7ADDFC"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26A2CB30"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r w:rsidR="0096089E" w:rsidRPr="001246A0" w14:paraId="67AB6D70" w14:textId="77777777" w:rsidTr="00795FBF">
        <w:tc>
          <w:tcPr>
            <w:tcW w:w="368" w:type="pct"/>
          </w:tcPr>
          <w:p w14:paraId="64D7614B"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sz w:val="22"/>
                <w:szCs w:val="22"/>
                <w:lang w:val="el-GR"/>
              </w:rPr>
              <w:t>5.8</w:t>
            </w:r>
          </w:p>
        </w:tc>
        <w:tc>
          <w:tcPr>
            <w:tcW w:w="2584" w:type="pct"/>
          </w:tcPr>
          <w:p w14:paraId="35BC59EE"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r w:rsidRPr="001246A0">
              <w:rPr>
                <w:rFonts w:ascii="Cambria" w:hAnsi="Cambria" w:cs="Calibri"/>
                <w:b/>
                <w:caps/>
                <w:kern w:val="22"/>
                <w:sz w:val="22"/>
                <w:szCs w:val="22"/>
                <w:lang w:val="el-GR"/>
              </w:rPr>
              <w:t>τευχοσ συμπληρωματικων σχέδιων</w:t>
            </w:r>
            <w:r w:rsidRPr="001246A0">
              <w:rPr>
                <w:rFonts w:ascii="Cambria" w:hAnsi="Cambria" w:cs="Calibri"/>
                <w:b/>
                <w:caps/>
                <w:kern w:val="22"/>
                <w:sz w:val="22"/>
                <w:szCs w:val="22"/>
                <w:lang w:val="el-GR"/>
              </w:rPr>
              <w:br/>
            </w:r>
            <w:r w:rsidRPr="001246A0">
              <w:rPr>
                <w:rFonts w:ascii="Cambria" w:hAnsi="Cambria" w:cs="Calibri"/>
                <w:spacing w:val="5"/>
                <w:sz w:val="22"/>
                <w:szCs w:val="22"/>
                <w:lang w:val="el-GR"/>
              </w:rPr>
              <w:t>που κρίνονται από τον διαγωνιζόμενο απαραίτητα, ώστε να φαίνεται με σαφήνεια και μονοσήμαντα η προτεινόμενη λύση.</w:t>
            </w:r>
          </w:p>
        </w:tc>
        <w:tc>
          <w:tcPr>
            <w:tcW w:w="637" w:type="pct"/>
            <w:tcBorders>
              <w:left w:val="single" w:sz="4" w:space="0" w:color="auto"/>
              <w:right w:val="single" w:sz="4" w:space="0" w:color="auto"/>
            </w:tcBorders>
          </w:tcPr>
          <w:p w14:paraId="15D2D794"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rPr>
              <w:t>NAI</w:t>
            </w:r>
            <w:r w:rsidRPr="001246A0">
              <w:rPr>
                <w:rFonts w:ascii="Cambria" w:hAnsi="Cambria" w:cs="Calibri"/>
                <w:sz w:val="22"/>
                <w:szCs w:val="22"/>
                <w:lang w:val="el-GR"/>
              </w:rPr>
              <w:t>/ΟΧΙ</w:t>
            </w:r>
          </w:p>
        </w:tc>
        <w:tc>
          <w:tcPr>
            <w:tcW w:w="663" w:type="pct"/>
          </w:tcPr>
          <w:p w14:paraId="54A5139E"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5BEE7FD8"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r w:rsidR="0096089E" w:rsidRPr="0096089E" w14:paraId="501C8D36" w14:textId="77777777" w:rsidTr="00795FBF">
        <w:tc>
          <w:tcPr>
            <w:tcW w:w="368" w:type="pct"/>
            <w:tcBorders>
              <w:right w:val="single" w:sz="4" w:space="0" w:color="auto"/>
            </w:tcBorders>
            <w:shd w:val="clear" w:color="auto" w:fill="D9D9D9" w:themeFill="background1" w:themeFillShade="D9"/>
          </w:tcPr>
          <w:p w14:paraId="36925813" w14:textId="77777777" w:rsidR="0096089E" w:rsidRPr="001246A0" w:rsidRDefault="0096089E" w:rsidP="00795FBF">
            <w:pPr>
              <w:tabs>
                <w:tab w:val="left" w:pos="-3000"/>
              </w:tabs>
              <w:spacing w:before="120" w:after="120"/>
              <w:rPr>
                <w:rFonts w:ascii="Cambria" w:hAnsi="Cambria" w:cs="Calibri"/>
                <w:sz w:val="22"/>
                <w:szCs w:val="22"/>
                <w:lang w:val="el-GR"/>
              </w:rPr>
            </w:pPr>
            <w:r w:rsidRPr="001246A0">
              <w:rPr>
                <w:rFonts w:ascii="Cambria" w:hAnsi="Cambria" w:cs="Calibri"/>
                <w:b/>
                <w:sz w:val="32"/>
                <w:szCs w:val="22"/>
                <w:lang w:val="el-GR"/>
              </w:rPr>
              <w:t>6</w:t>
            </w:r>
          </w:p>
        </w:tc>
        <w:tc>
          <w:tcPr>
            <w:tcW w:w="4632" w:type="pct"/>
            <w:gridSpan w:val="4"/>
            <w:tcBorders>
              <w:left w:val="single" w:sz="4" w:space="0" w:color="auto"/>
            </w:tcBorders>
            <w:shd w:val="clear" w:color="auto" w:fill="D9D9D9" w:themeFill="background1" w:themeFillShade="D9"/>
          </w:tcPr>
          <w:p w14:paraId="2749AA72" w14:textId="77777777" w:rsidR="0096089E" w:rsidRPr="001246A0" w:rsidRDefault="0096089E" w:rsidP="00795FBF">
            <w:pPr>
              <w:tabs>
                <w:tab w:val="left" w:pos="-3000"/>
              </w:tabs>
              <w:spacing w:before="120" w:after="120"/>
              <w:jc w:val="both"/>
              <w:rPr>
                <w:rFonts w:ascii="Cambria" w:hAnsi="Cambria" w:cs="Calibri"/>
                <w:sz w:val="22"/>
                <w:szCs w:val="22"/>
                <w:lang w:val="el-GR"/>
              </w:rPr>
            </w:pPr>
            <w:r w:rsidRPr="001246A0">
              <w:rPr>
                <w:rFonts w:ascii="Cambria" w:hAnsi="Cambria" w:cs="Calibri"/>
                <w:b/>
                <w:caps/>
                <w:kern w:val="22"/>
                <w:sz w:val="22"/>
                <w:szCs w:val="22"/>
                <w:lang w:val="el-GR"/>
              </w:rPr>
              <w:t>Αναλυτικό χρονοδιάγραμμα κατασκευής του έργου και σχετική αιτιολογική έκθεση</w:t>
            </w:r>
          </w:p>
        </w:tc>
      </w:tr>
      <w:tr w:rsidR="0096089E" w:rsidRPr="001246A0" w14:paraId="6F6D1D5F" w14:textId="77777777" w:rsidTr="00795FBF">
        <w:tc>
          <w:tcPr>
            <w:tcW w:w="368" w:type="pct"/>
          </w:tcPr>
          <w:p w14:paraId="72623A7D" w14:textId="77777777" w:rsidR="0096089E" w:rsidRPr="001246A0" w:rsidRDefault="0096089E" w:rsidP="00795FBF">
            <w:pPr>
              <w:tabs>
                <w:tab w:val="left" w:pos="-3000"/>
              </w:tabs>
              <w:spacing w:before="120" w:after="120"/>
              <w:rPr>
                <w:rFonts w:ascii="Cambria" w:hAnsi="Cambria" w:cs="Calibri"/>
                <w:b/>
                <w:sz w:val="22"/>
                <w:szCs w:val="22"/>
                <w:lang w:val="el-GR"/>
              </w:rPr>
            </w:pPr>
            <w:r w:rsidRPr="001246A0">
              <w:rPr>
                <w:rFonts w:ascii="Cambria" w:hAnsi="Cambria" w:cs="Calibri"/>
                <w:b/>
                <w:sz w:val="22"/>
                <w:szCs w:val="22"/>
                <w:lang w:val="el-GR"/>
              </w:rPr>
              <w:t>6.1</w:t>
            </w:r>
          </w:p>
        </w:tc>
        <w:tc>
          <w:tcPr>
            <w:tcW w:w="2584" w:type="pct"/>
          </w:tcPr>
          <w:p w14:paraId="3D6AC080" w14:textId="77777777" w:rsidR="0096089E" w:rsidRPr="001246A0" w:rsidRDefault="0096089E" w:rsidP="00795FBF">
            <w:pPr>
              <w:tabs>
                <w:tab w:val="left" w:pos="-3000"/>
              </w:tabs>
              <w:spacing w:before="120" w:after="120"/>
              <w:rPr>
                <w:rFonts w:ascii="Cambria" w:hAnsi="Cambria" w:cs="Calibri"/>
                <w:b/>
                <w:caps/>
                <w:kern w:val="22"/>
                <w:sz w:val="22"/>
                <w:szCs w:val="22"/>
                <w:lang w:val="el-GR"/>
              </w:rPr>
            </w:pPr>
            <w:r w:rsidRPr="001246A0">
              <w:rPr>
                <w:rFonts w:ascii="Cambria" w:hAnsi="Cambria" w:cs="Calibri"/>
                <w:b/>
                <w:caps/>
                <w:kern w:val="22"/>
                <w:sz w:val="22"/>
                <w:szCs w:val="22"/>
                <w:lang w:val="el-GR"/>
              </w:rPr>
              <w:t xml:space="preserve">Χρονοδιάγραμμα Εργασιών-Πρόγραμμα Κατασκευής του Έργου </w:t>
            </w:r>
          </w:p>
        </w:tc>
        <w:tc>
          <w:tcPr>
            <w:tcW w:w="637" w:type="pct"/>
            <w:tcBorders>
              <w:left w:val="single" w:sz="4" w:space="0" w:color="auto"/>
              <w:right w:val="single" w:sz="4" w:space="0" w:color="auto"/>
            </w:tcBorders>
          </w:tcPr>
          <w:p w14:paraId="4367C857"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1246A0">
              <w:rPr>
                <w:rFonts w:ascii="Cambria" w:hAnsi="Cambria" w:cs="Calibri"/>
                <w:sz w:val="22"/>
                <w:szCs w:val="22"/>
                <w:lang w:val="el-GR"/>
              </w:rPr>
              <w:t>ΝΑΙ</w:t>
            </w:r>
          </w:p>
        </w:tc>
        <w:tc>
          <w:tcPr>
            <w:tcW w:w="663" w:type="pct"/>
          </w:tcPr>
          <w:p w14:paraId="7F7D8346"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7" w:type="pct"/>
          </w:tcPr>
          <w:p w14:paraId="0D221430"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r w:rsidR="0096089E" w:rsidRPr="0096089E" w14:paraId="003B98F3" w14:textId="77777777" w:rsidTr="00795FBF">
        <w:tc>
          <w:tcPr>
            <w:tcW w:w="368" w:type="pct"/>
            <w:tcBorders>
              <w:right w:val="single" w:sz="4" w:space="0" w:color="auto"/>
            </w:tcBorders>
            <w:shd w:val="clear" w:color="auto" w:fill="D9D9D9" w:themeFill="background1" w:themeFillShade="D9"/>
          </w:tcPr>
          <w:p w14:paraId="480CBE98" w14:textId="77777777" w:rsidR="0096089E" w:rsidRPr="001246A0" w:rsidRDefault="0096089E" w:rsidP="00795FBF">
            <w:pPr>
              <w:tabs>
                <w:tab w:val="left" w:pos="-3000"/>
              </w:tabs>
              <w:spacing w:before="120" w:after="120"/>
              <w:rPr>
                <w:rFonts w:ascii="Cambria" w:hAnsi="Cambria" w:cs="Calibri"/>
                <w:sz w:val="22"/>
                <w:szCs w:val="22"/>
                <w:lang w:val="el-GR"/>
              </w:rPr>
            </w:pPr>
            <w:r>
              <w:rPr>
                <w:rFonts w:ascii="Cambria" w:hAnsi="Cambria" w:cs="Calibri"/>
                <w:b/>
                <w:sz w:val="32"/>
                <w:szCs w:val="22"/>
                <w:lang w:val="el-GR"/>
              </w:rPr>
              <w:t>7</w:t>
            </w:r>
          </w:p>
        </w:tc>
        <w:tc>
          <w:tcPr>
            <w:tcW w:w="4632" w:type="pct"/>
            <w:gridSpan w:val="4"/>
            <w:tcBorders>
              <w:left w:val="single" w:sz="4" w:space="0" w:color="auto"/>
            </w:tcBorders>
            <w:shd w:val="clear" w:color="auto" w:fill="D9D9D9" w:themeFill="background1" w:themeFillShade="D9"/>
          </w:tcPr>
          <w:p w14:paraId="2BF8BB71" w14:textId="77777777" w:rsidR="0096089E" w:rsidRPr="001246A0" w:rsidRDefault="0096089E" w:rsidP="00795FBF">
            <w:pPr>
              <w:tabs>
                <w:tab w:val="left" w:pos="-3000"/>
              </w:tabs>
              <w:spacing w:before="120" w:after="120"/>
              <w:jc w:val="both"/>
              <w:rPr>
                <w:rFonts w:ascii="Cambria" w:hAnsi="Cambria" w:cs="Calibri"/>
                <w:sz w:val="22"/>
                <w:szCs w:val="22"/>
                <w:lang w:val="el-GR"/>
              </w:rPr>
            </w:pPr>
            <w:r>
              <w:rPr>
                <w:rFonts w:ascii="Cambria" w:hAnsi="Cambria" w:cs="Calibri"/>
                <w:b/>
                <w:caps/>
                <w:kern w:val="22"/>
                <w:sz w:val="22"/>
                <w:szCs w:val="22"/>
                <w:lang w:val="el-GR"/>
              </w:rPr>
              <w:t>προγραμμα ποιοτητασ εργου – διαχειριση μελετων</w:t>
            </w:r>
          </w:p>
        </w:tc>
      </w:tr>
      <w:tr w:rsidR="0096089E" w:rsidRPr="00934780" w14:paraId="5F8932BB" w14:textId="77777777" w:rsidTr="00795FBF">
        <w:tc>
          <w:tcPr>
            <w:tcW w:w="368" w:type="pct"/>
            <w:shd w:val="clear" w:color="auto" w:fill="auto"/>
          </w:tcPr>
          <w:p w14:paraId="09674CEA" w14:textId="77777777" w:rsidR="0096089E" w:rsidRPr="00934780" w:rsidRDefault="0096089E" w:rsidP="00795FBF">
            <w:pPr>
              <w:tabs>
                <w:tab w:val="left" w:pos="-3000"/>
              </w:tabs>
              <w:spacing w:before="120" w:after="120"/>
              <w:rPr>
                <w:rFonts w:ascii="Cambria" w:hAnsi="Cambria" w:cs="Calibri"/>
                <w:b/>
                <w:sz w:val="22"/>
                <w:szCs w:val="22"/>
                <w:lang w:val="el-GR"/>
              </w:rPr>
            </w:pPr>
            <w:r w:rsidRPr="00934780">
              <w:rPr>
                <w:rFonts w:ascii="Cambria" w:hAnsi="Cambria" w:cs="Calibri"/>
                <w:b/>
                <w:sz w:val="22"/>
                <w:szCs w:val="22"/>
                <w:lang w:val="el-GR"/>
              </w:rPr>
              <w:t>7.1</w:t>
            </w:r>
          </w:p>
        </w:tc>
        <w:tc>
          <w:tcPr>
            <w:tcW w:w="2584" w:type="pct"/>
            <w:shd w:val="clear" w:color="auto" w:fill="auto"/>
          </w:tcPr>
          <w:p w14:paraId="5AFE6E0C" w14:textId="77777777" w:rsidR="0096089E" w:rsidRPr="00934780" w:rsidRDefault="0096089E" w:rsidP="00795FBF">
            <w:pPr>
              <w:tabs>
                <w:tab w:val="left" w:pos="-3000"/>
              </w:tabs>
              <w:spacing w:before="120" w:after="120"/>
              <w:rPr>
                <w:rFonts w:ascii="Cambria" w:hAnsi="Cambria" w:cs="Calibri"/>
                <w:b/>
                <w:caps/>
                <w:kern w:val="22"/>
                <w:sz w:val="22"/>
                <w:szCs w:val="22"/>
                <w:lang w:val="el-GR"/>
              </w:rPr>
            </w:pPr>
            <w:r w:rsidRPr="00934780">
              <w:rPr>
                <w:rFonts w:ascii="Cambria" w:hAnsi="Cambria" w:cs="Calibri"/>
                <w:b/>
                <w:caps/>
                <w:kern w:val="22"/>
                <w:sz w:val="22"/>
                <w:szCs w:val="22"/>
                <w:lang w:val="el-GR"/>
              </w:rPr>
              <w:t xml:space="preserve">σχεδιο προγραμματοσ ποιοτητασ εργου </w:t>
            </w:r>
          </w:p>
        </w:tc>
        <w:tc>
          <w:tcPr>
            <w:tcW w:w="637" w:type="pct"/>
            <w:tcBorders>
              <w:left w:val="single" w:sz="4" w:space="0" w:color="auto"/>
              <w:right w:val="single" w:sz="4" w:space="0" w:color="auto"/>
            </w:tcBorders>
            <w:shd w:val="clear" w:color="auto" w:fill="auto"/>
          </w:tcPr>
          <w:p w14:paraId="6DD09DAF" w14:textId="77777777" w:rsidR="0096089E" w:rsidRPr="00934780" w:rsidRDefault="0096089E" w:rsidP="00795FBF">
            <w:pPr>
              <w:tabs>
                <w:tab w:val="left" w:pos="-3000"/>
              </w:tabs>
              <w:spacing w:before="120" w:after="120"/>
              <w:jc w:val="center"/>
              <w:rPr>
                <w:rFonts w:ascii="Cambria" w:hAnsi="Cambria" w:cs="Calibri"/>
                <w:sz w:val="22"/>
                <w:szCs w:val="22"/>
                <w:lang w:val="el-GR"/>
              </w:rPr>
            </w:pPr>
            <w:r w:rsidRPr="00934780">
              <w:rPr>
                <w:rFonts w:ascii="Cambria" w:hAnsi="Cambria" w:cs="Calibri"/>
                <w:sz w:val="22"/>
                <w:szCs w:val="22"/>
                <w:lang w:val="el-GR"/>
              </w:rPr>
              <w:t>ΝΑΙ</w:t>
            </w:r>
          </w:p>
        </w:tc>
        <w:tc>
          <w:tcPr>
            <w:tcW w:w="663" w:type="pct"/>
            <w:shd w:val="clear" w:color="auto" w:fill="auto"/>
          </w:tcPr>
          <w:p w14:paraId="773E4399" w14:textId="77777777" w:rsidR="0096089E" w:rsidRPr="00934780" w:rsidRDefault="0096089E" w:rsidP="00795FBF">
            <w:pPr>
              <w:tabs>
                <w:tab w:val="left" w:pos="-3000"/>
              </w:tabs>
              <w:spacing w:before="120" w:after="120"/>
              <w:jc w:val="both"/>
              <w:rPr>
                <w:rFonts w:ascii="Cambria" w:hAnsi="Cambria" w:cs="Calibri"/>
                <w:sz w:val="22"/>
                <w:szCs w:val="22"/>
                <w:lang w:val="el-GR"/>
              </w:rPr>
            </w:pPr>
          </w:p>
        </w:tc>
        <w:tc>
          <w:tcPr>
            <w:tcW w:w="748" w:type="pct"/>
            <w:shd w:val="clear" w:color="auto" w:fill="auto"/>
          </w:tcPr>
          <w:p w14:paraId="2AB43CB2" w14:textId="77777777" w:rsidR="0096089E" w:rsidRPr="00934780" w:rsidRDefault="0096089E" w:rsidP="00795FBF">
            <w:pPr>
              <w:tabs>
                <w:tab w:val="left" w:pos="-3000"/>
              </w:tabs>
              <w:spacing w:before="120" w:after="120"/>
              <w:jc w:val="both"/>
              <w:rPr>
                <w:rFonts w:ascii="Cambria" w:hAnsi="Cambria" w:cs="Calibri"/>
                <w:sz w:val="22"/>
                <w:szCs w:val="22"/>
                <w:lang w:val="el-GR"/>
              </w:rPr>
            </w:pPr>
          </w:p>
        </w:tc>
      </w:tr>
      <w:tr w:rsidR="0096089E" w:rsidRPr="001246A0" w14:paraId="28335998" w14:textId="77777777" w:rsidTr="00795FBF">
        <w:tc>
          <w:tcPr>
            <w:tcW w:w="368" w:type="pct"/>
            <w:shd w:val="clear" w:color="auto" w:fill="auto"/>
          </w:tcPr>
          <w:p w14:paraId="2D6C275F" w14:textId="77777777" w:rsidR="0096089E" w:rsidRPr="00934780" w:rsidRDefault="0096089E" w:rsidP="00795FBF">
            <w:pPr>
              <w:tabs>
                <w:tab w:val="left" w:pos="-3000"/>
              </w:tabs>
              <w:spacing w:before="120" w:after="120"/>
              <w:rPr>
                <w:rFonts w:ascii="Cambria" w:hAnsi="Cambria" w:cs="Calibri"/>
                <w:b/>
                <w:sz w:val="22"/>
                <w:szCs w:val="22"/>
                <w:lang w:val="el-GR"/>
              </w:rPr>
            </w:pPr>
            <w:r w:rsidRPr="00934780">
              <w:rPr>
                <w:rFonts w:ascii="Cambria" w:hAnsi="Cambria" w:cs="Calibri"/>
                <w:b/>
                <w:sz w:val="22"/>
                <w:szCs w:val="22"/>
                <w:lang w:val="el-GR"/>
              </w:rPr>
              <w:t>7.2</w:t>
            </w:r>
          </w:p>
        </w:tc>
        <w:tc>
          <w:tcPr>
            <w:tcW w:w="2584" w:type="pct"/>
            <w:shd w:val="clear" w:color="auto" w:fill="auto"/>
          </w:tcPr>
          <w:p w14:paraId="292F2F85" w14:textId="77777777" w:rsidR="0096089E" w:rsidRPr="00934780" w:rsidRDefault="0096089E" w:rsidP="00795FBF">
            <w:pPr>
              <w:tabs>
                <w:tab w:val="left" w:pos="-3000"/>
              </w:tabs>
              <w:spacing w:before="120"/>
              <w:rPr>
                <w:rFonts w:ascii="Cambria" w:hAnsi="Cambria" w:cs="Calibri"/>
                <w:b/>
                <w:caps/>
                <w:spacing w:val="5"/>
                <w:kern w:val="22"/>
                <w:sz w:val="22"/>
                <w:szCs w:val="22"/>
                <w:lang w:val="el-GR"/>
              </w:rPr>
            </w:pPr>
            <w:r w:rsidRPr="00934780">
              <w:rPr>
                <w:rFonts w:ascii="Cambria" w:hAnsi="Cambria" w:cs="Calibri"/>
                <w:b/>
                <w:caps/>
                <w:spacing w:val="5"/>
                <w:kern w:val="22"/>
                <w:sz w:val="22"/>
                <w:szCs w:val="22"/>
                <w:lang w:val="el-GR"/>
              </w:rPr>
              <w:t>διαχειριση μελετων</w:t>
            </w:r>
          </w:p>
          <w:p w14:paraId="123ECA26" w14:textId="77777777" w:rsidR="0096089E" w:rsidRPr="00934780" w:rsidRDefault="0096089E" w:rsidP="00795FBF">
            <w:pPr>
              <w:tabs>
                <w:tab w:val="left" w:pos="-3000"/>
              </w:tabs>
              <w:spacing w:before="120"/>
              <w:rPr>
                <w:rFonts w:ascii="Cambria" w:hAnsi="Cambria" w:cs="Calibri"/>
                <w:spacing w:val="5"/>
                <w:sz w:val="22"/>
                <w:szCs w:val="22"/>
                <w:lang w:val="el-GR"/>
              </w:rPr>
            </w:pPr>
            <w:r w:rsidRPr="00934780">
              <w:rPr>
                <w:rFonts w:ascii="Cambria" w:hAnsi="Cambria" w:cs="Calibri"/>
                <w:spacing w:val="5"/>
                <w:sz w:val="22"/>
                <w:szCs w:val="22"/>
                <w:lang w:val="el-GR"/>
              </w:rPr>
              <w:t xml:space="preserve">ενσωμάτωση στο Πρόγραμμα Ποιότητας Έργου, διεργασιών που σχετίζονται με τη σύνταξη, τη διαχείριση και την παραλαβή των μελετών εφαρμογής από την Υπηρεσία, των απαιτήσεων των προγραμμάτων ποιότητας μελετών έργων σύμφωνα με την </w:t>
            </w:r>
            <w:proofErr w:type="spellStart"/>
            <w:r w:rsidRPr="00934780">
              <w:rPr>
                <w:rFonts w:ascii="Cambria" w:hAnsi="Cambria" w:cs="Calibri"/>
                <w:spacing w:val="5"/>
                <w:sz w:val="22"/>
                <w:szCs w:val="22"/>
                <w:lang w:val="el-GR"/>
              </w:rPr>
              <w:t>Αριθ.ΔΙΠΑΔ</w:t>
            </w:r>
            <w:proofErr w:type="spellEnd"/>
            <w:r w:rsidRPr="00934780">
              <w:rPr>
                <w:rFonts w:ascii="Cambria" w:hAnsi="Cambria" w:cs="Calibri"/>
                <w:spacing w:val="5"/>
                <w:sz w:val="22"/>
                <w:szCs w:val="22"/>
                <w:lang w:val="el-GR"/>
              </w:rPr>
              <w:t>/</w:t>
            </w:r>
            <w:proofErr w:type="spellStart"/>
            <w:r w:rsidRPr="00934780">
              <w:rPr>
                <w:rFonts w:ascii="Cambria" w:hAnsi="Cambria" w:cs="Calibri"/>
                <w:spacing w:val="5"/>
                <w:sz w:val="22"/>
                <w:szCs w:val="22"/>
                <w:lang w:val="el-GR"/>
              </w:rPr>
              <w:t>οικ</w:t>
            </w:r>
            <w:proofErr w:type="spellEnd"/>
            <w:r w:rsidRPr="00934780">
              <w:rPr>
                <w:rFonts w:ascii="Cambria" w:hAnsi="Cambria" w:cs="Calibri"/>
                <w:spacing w:val="5"/>
                <w:sz w:val="22"/>
                <w:szCs w:val="22"/>
                <w:lang w:val="el-GR"/>
              </w:rPr>
              <w:t>/501 /1.7.2003 περί ¨Έγκρισης οδηγιών υποχρεωτικής εφαρμογής για το περιεχόμενο, τον έλεγχο και την έγκριση Προγράμματος Ποιότητας Μελέτης» (ΦΕΚ Β’ 928/4.1.2003).</w:t>
            </w:r>
          </w:p>
        </w:tc>
        <w:tc>
          <w:tcPr>
            <w:tcW w:w="637" w:type="pct"/>
            <w:tcBorders>
              <w:left w:val="single" w:sz="4" w:space="0" w:color="auto"/>
              <w:right w:val="single" w:sz="4" w:space="0" w:color="auto"/>
            </w:tcBorders>
            <w:shd w:val="clear" w:color="auto" w:fill="auto"/>
          </w:tcPr>
          <w:p w14:paraId="0DDDDC90" w14:textId="77777777" w:rsidR="0096089E" w:rsidRPr="001246A0" w:rsidRDefault="0096089E" w:rsidP="00795FBF">
            <w:pPr>
              <w:tabs>
                <w:tab w:val="left" w:pos="-3000"/>
              </w:tabs>
              <w:spacing w:before="120" w:after="120"/>
              <w:jc w:val="center"/>
              <w:rPr>
                <w:rFonts w:ascii="Cambria" w:hAnsi="Cambria" w:cs="Calibri"/>
                <w:sz w:val="22"/>
                <w:szCs w:val="22"/>
                <w:lang w:val="el-GR"/>
              </w:rPr>
            </w:pPr>
            <w:r w:rsidRPr="00934780">
              <w:rPr>
                <w:rFonts w:ascii="Cambria" w:hAnsi="Cambria" w:cs="Calibri"/>
                <w:sz w:val="22"/>
                <w:szCs w:val="22"/>
                <w:lang w:val="el-GR"/>
              </w:rPr>
              <w:t>ΝΑΙ</w:t>
            </w:r>
          </w:p>
        </w:tc>
        <w:tc>
          <w:tcPr>
            <w:tcW w:w="663" w:type="pct"/>
            <w:shd w:val="clear" w:color="auto" w:fill="auto"/>
          </w:tcPr>
          <w:p w14:paraId="1363421A"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c>
          <w:tcPr>
            <w:tcW w:w="748" w:type="pct"/>
            <w:shd w:val="clear" w:color="auto" w:fill="auto"/>
          </w:tcPr>
          <w:p w14:paraId="61EBA55A" w14:textId="77777777" w:rsidR="0096089E" w:rsidRPr="001246A0" w:rsidRDefault="0096089E" w:rsidP="00795FBF">
            <w:pPr>
              <w:tabs>
                <w:tab w:val="left" w:pos="-3000"/>
              </w:tabs>
              <w:spacing w:before="120" w:after="120"/>
              <w:jc w:val="both"/>
              <w:rPr>
                <w:rFonts w:ascii="Cambria" w:hAnsi="Cambria" w:cs="Calibri"/>
                <w:sz w:val="22"/>
                <w:szCs w:val="22"/>
                <w:lang w:val="el-GR"/>
              </w:rPr>
            </w:pPr>
          </w:p>
        </w:tc>
      </w:tr>
    </w:tbl>
    <w:p w14:paraId="6C332966" w14:textId="37A3DE2D" w:rsidR="003B4B1D" w:rsidRDefault="003B4B1D" w:rsidP="003B4B1D">
      <w:pPr>
        <w:rPr>
          <w:lang w:val="el-GR"/>
        </w:rPr>
      </w:pPr>
    </w:p>
    <w:p w14:paraId="248F3AD1" w14:textId="25D02EEE" w:rsidR="00883757" w:rsidRDefault="00883757" w:rsidP="003B4B1D">
      <w:pPr>
        <w:rPr>
          <w:lang w:val="el-GR"/>
        </w:rPr>
      </w:pPr>
    </w:p>
    <w:p w14:paraId="3EA5337B" w14:textId="62B4D969" w:rsidR="00883757" w:rsidRDefault="00883757" w:rsidP="003B4B1D">
      <w:pPr>
        <w:rPr>
          <w:lang w:val="el-GR"/>
        </w:rPr>
      </w:pPr>
    </w:p>
    <w:p w14:paraId="4F058848" w14:textId="224A04A8" w:rsidR="00883757" w:rsidRDefault="00883757" w:rsidP="003B4B1D">
      <w:pPr>
        <w:rPr>
          <w:lang w:val="el-GR"/>
        </w:rPr>
      </w:pPr>
    </w:p>
    <w:p w14:paraId="0CA153FC" w14:textId="241FB1CE" w:rsidR="00883757" w:rsidRDefault="00883757" w:rsidP="003B4B1D">
      <w:pPr>
        <w:rPr>
          <w:lang w:val="el-GR"/>
        </w:rPr>
      </w:pPr>
    </w:p>
    <w:p w14:paraId="6EF4FBB5" w14:textId="476940B8" w:rsidR="00883757" w:rsidRDefault="00883757" w:rsidP="003B4B1D">
      <w:pPr>
        <w:rPr>
          <w:lang w:val="el-GR"/>
        </w:rPr>
      </w:pPr>
    </w:p>
    <w:p w14:paraId="2BE4B753" w14:textId="1FE1F195" w:rsidR="00883757" w:rsidRPr="003B4B1D" w:rsidRDefault="00BE2100" w:rsidP="00883757">
      <w:pPr>
        <w:jc w:val="center"/>
        <w:rPr>
          <w:lang w:val="el-GR"/>
        </w:rPr>
      </w:pPr>
      <w:r>
        <w:rPr>
          <w:lang w:val="el-GR"/>
        </w:rPr>
        <w:t xml:space="preserve">Υπογραφή </w:t>
      </w:r>
    </w:p>
    <w:sectPr w:rsidR="00883757" w:rsidRPr="003B4B1D" w:rsidSect="003B4B1D">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69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5C735A" w14:textId="77777777" w:rsidR="0079259A" w:rsidRDefault="0079259A" w:rsidP="000A07A7">
      <w:r>
        <w:separator/>
      </w:r>
    </w:p>
  </w:endnote>
  <w:endnote w:type="continuationSeparator" w:id="0">
    <w:p w14:paraId="0236567E" w14:textId="77777777" w:rsidR="0079259A" w:rsidRDefault="0079259A" w:rsidP="000A0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Andale Sans UI">
    <w:altName w:val="Calibri"/>
    <w:charset w:val="A1"/>
    <w:family w:val="auto"/>
    <w:pitch w:val="default"/>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A4D35A" w14:textId="77777777" w:rsidR="005A383C" w:rsidRDefault="005A38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35825262"/>
      <w:docPartObj>
        <w:docPartGallery w:val="Page Numbers (Bottom of Page)"/>
        <w:docPartUnique/>
      </w:docPartObj>
    </w:sdtPr>
    <w:sdtEndPr>
      <w:rPr>
        <w:noProof/>
      </w:rPr>
    </w:sdtEndPr>
    <w:sdtContent>
      <w:p w14:paraId="6B26D308" w14:textId="421CC0C8" w:rsidR="005A383C" w:rsidRDefault="005A383C" w:rsidP="005A383C">
        <w:pPr>
          <w:pStyle w:val="Footer"/>
          <w:pBdr>
            <w:top w:val="single" w:sz="4" w:space="1" w:color="auto"/>
          </w:pBdr>
          <w:jc w:val="right"/>
        </w:pPr>
        <w:r>
          <w:fldChar w:fldCharType="begin"/>
        </w:r>
        <w:r>
          <w:instrText xml:space="preserve"> PAGE   \* MERGEFORMAT </w:instrText>
        </w:r>
        <w:r>
          <w:fldChar w:fldCharType="separate"/>
        </w:r>
        <w:r>
          <w:rPr>
            <w:noProof/>
          </w:rPr>
          <w:t>2</w:t>
        </w:r>
        <w:r>
          <w:rPr>
            <w:noProof/>
          </w:rPr>
          <w:fldChar w:fldCharType="end"/>
        </w:r>
      </w:p>
    </w:sdtContent>
  </w:sdt>
  <w:p w14:paraId="05FD7E91" w14:textId="77777777" w:rsidR="005A383C" w:rsidRDefault="005A38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ED201A" w14:textId="77777777" w:rsidR="005A383C" w:rsidRDefault="005A38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2C0CB9" w14:textId="77777777" w:rsidR="0079259A" w:rsidRDefault="0079259A" w:rsidP="000A07A7">
      <w:r>
        <w:separator/>
      </w:r>
    </w:p>
  </w:footnote>
  <w:footnote w:type="continuationSeparator" w:id="0">
    <w:p w14:paraId="221867AA" w14:textId="77777777" w:rsidR="0079259A" w:rsidRDefault="0079259A" w:rsidP="000A07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5B74A5" w14:textId="77777777" w:rsidR="005A383C" w:rsidRDefault="005A38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72713C" w14:textId="14C39DE7" w:rsidR="00262ECA" w:rsidRDefault="005A383C" w:rsidP="005A383C">
    <w:pPr>
      <w:pStyle w:val="Header"/>
      <w:pBdr>
        <w:bottom w:val="single" w:sz="4" w:space="1" w:color="auto"/>
      </w:pBdr>
      <w:jc w:val="center"/>
    </w:pPr>
    <w:r>
      <w:t xml:space="preserve">ΠΑΡΑΡΤΗΜΑ Α - </w:t>
    </w:r>
    <w:r w:rsidR="00262ECA">
      <w:t xml:space="preserve">Πίνακας </w:t>
    </w:r>
    <w:r>
      <w:t>Συμμόρφωσης Μελέτης</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9D9D5B" w14:textId="77777777" w:rsidR="005A383C" w:rsidRDefault="005A38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Heading6"/>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pStyle w:val="Heading9"/>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none"/>
      <w:pStyle w:val="Heading1"/>
      <w:suff w:val="nothing"/>
      <w:lvlText w:val=""/>
      <w:lvlJc w:val="left"/>
      <w:pPr>
        <w:tabs>
          <w:tab w:val="num" w:pos="0"/>
        </w:tabs>
        <w:ind w:left="0" w:firstLine="0"/>
      </w:pPr>
      <w:rPr>
        <w:rFonts w:ascii="Wingdings" w:hAnsi="Wingdings" w:cs="Wingdings"/>
        <w:b/>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19463C29"/>
    <w:multiLevelType w:val="hybridMultilevel"/>
    <w:tmpl w:val="76D8BA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CE7F5D"/>
    <w:multiLevelType w:val="hybridMultilevel"/>
    <w:tmpl w:val="BB1A544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D8F"/>
    <w:rsid w:val="000318D5"/>
    <w:rsid w:val="00064A08"/>
    <w:rsid w:val="000723A4"/>
    <w:rsid w:val="000726B7"/>
    <w:rsid w:val="000917DD"/>
    <w:rsid w:val="000A07A7"/>
    <w:rsid w:val="000C6D1F"/>
    <w:rsid w:val="000C77CA"/>
    <w:rsid w:val="000D58AA"/>
    <w:rsid w:val="000D69EC"/>
    <w:rsid w:val="0010318C"/>
    <w:rsid w:val="00106450"/>
    <w:rsid w:val="00122248"/>
    <w:rsid w:val="00122603"/>
    <w:rsid w:val="0014510D"/>
    <w:rsid w:val="00150A5F"/>
    <w:rsid w:val="00176729"/>
    <w:rsid w:val="00185953"/>
    <w:rsid w:val="001B158A"/>
    <w:rsid w:val="001D15A0"/>
    <w:rsid w:val="002265C0"/>
    <w:rsid w:val="00231FEE"/>
    <w:rsid w:val="00254B31"/>
    <w:rsid w:val="00262ECA"/>
    <w:rsid w:val="00263B90"/>
    <w:rsid w:val="00265E4C"/>
    <w:rsid w:val="002707DA"/>
    <w:rsid w:val="00270B7E"/>
    <w:rsid w:val="0029205F"/>
    <w:rsid w:val="002A6E6F"/>
    <w:rsid w:val="002D395A"/>
    <w:rsid w:val="002E1B3A"/>
    <w:rsid w:val="002E748F"/>
    <w:rsid w:val="00305E9B"/>
    <w:rsid w:val="00321579"/>
    <w:rsid w:val="00382A5C"/>
    <w:rsid w:val="003A66A6"/>
    <w:rsid w:val="003B4108"/>
    <w:rsid w:val="003B4B1D"/>
    <w:rsid w:val="003B5464"/>
    <w:rsid w:val="003E1F34"/>
    <w:rsid w:val="003E497D"/>
    <w:rsid w:val="003E6963"/>
    <w:rsid w:val="003F3795"/>
    <w:rsid w:val="00410DE3"/>
    <w:rsid w:val="004354B6"/>
    <w:rsid w:val="004511A8"/>
    <w:rsid w:val="00474F42"/>
    <w:rsid w:val="004A7955"/>
    <w:rsid w:val="004A7D5C"/>
    <w:rsid w:val="004C4335"/>
    <w:rsid w:val="005014C1"/>
    <w:rsid w:val="005415A9"/>
    <w:rsid w:val="005465B8"/>
    <w:rsid w:val="00553C30"/>
    <w:rsid w:val="0057016A"/>
    <w:rsid w:val="0057152F"/>
    <w:rsid w:val="00594D0A"/>
    <w:rsid w:val="00597024"/>
    <w:rsid w:val="005A383C"/>
    <w:rsid w:val="005C3BA3"/>
    <w:rsid w:val="005C5567"/>
    <w:rsid w:val="005D1018"/>
    <w:rsid w:val="005D7211"/>
    <w:rsid w:val="00617854"/>
    <w:rsid w:val="006318CE"/>
    <w:rsid w:val="006C0B80"/>
    <w:rsid w:val="006D08F4"/>
    <w:rsid w:val="006D66B8"/>
    <w:rsid w:val="006E3B4A"/>
    <w:rsid w:val="006F22C2"/>
    <w:rsid w:val="007072F3"/>
    <w:rsid w:val="00740751"/>
    <w:rsid w:val="007457CE"/>
    <w:rsid w:val="00760D86"/>
    <w:rsid w:val="00767BE1"/>
    <w:rsid w:val="0079259A"/>
    <w:rsid w:val="007B2949"/>
    <w:rsid w:val="007E2ED9"/>
    <w:rsid w:val="008018B2"/>
    <w:rsid w:val="00804BC1"/>
    <w:rsid w:val="00851719"/>
    <w:rsid w:val="00854BE0"/>
    <w:rsid w:val="0086004B"/>
    <w:rsid w:val="00860484"/>
    <w:rsid w:val="00872EF2"/>
    <w:rsid w:val="00876CB2"/>
    <w:rsid w:val="00883757"/>
    <w:rsid w:val="008D025A"/>
    <w:rsid w:val="009036E2"/>
    <w:rsid w:val="009076B6"/>
    <w:rsid w:val="00916F64"/>
    <w:rsid w:val="009225EB"/>
    <w:rsid w:val="00951F64"/>
    <w:rsid w:val="0096089E"/>
    <w:rsid w:val="0096256B"/>
    <w:rsid w:val="009B30BD"/>
    <w:rsid w:val="009B79F5"/>
    <w:rsid w:val="009C3D69"/>
    <w:rsid w:val="009C3E6E"/>
    <w:rsid w:val="009F0B5F"/>
    <w:rsid w:val="009F260D"/>
    <w:rsid w:val="009F35ED"/>
    <w:rsid w:val="009F3E12"/>
    <w:rsid w:val="009F7475"/>
    <w:rsid w:val="00A55580"/>
    <w:rsid w:val="00A70E15"/>
    <w:rsid w:val="00A7765F"/>
    <w:rsid w:val="00A80FBD"/>
    <w:rsid w:val="00A84D50"/>
    <w:rsid w:val="00AF0B00"/>
    <w:rsid w:val="00AF2336"/>
    <w:rsid w:val="00AF4668"/>
    <w:rsid w:val="00B01653"/>
    <w:rsid w:val="00B026B2"/>
    <w:rsid w:val="00B03CDF"/>
    <w:rsid w:val="00B172EA"/>
    <w:rsid w:val="00B462F1"/>
    <w:rsid w:val="00B767D1"/>
    <w:rsid w:val="00BB3521"/>
    <w:rsid w:val="00BB7759"/>
    <w:rsid w:val="00BE2100"/>
    <w:rsid w:val="00BE7677"/>
    <w:rsid w:val="00BF7252"/>
    <w:rsid w:val="00C02D8F"/>
    <w:rsid w:val="00C32E7E"/>
    <w:rsid w:val="00C36598"/>
    <w:rsid w:val="00C43D48"/>
    <w:rsid w:val="00C532F9"/>
    <w:rsid w:val="00C7305C"/>
    <w:rsid w:val="00C824B2"/>
    <w:rsid w:val="00C852ED"/>
    <w:rsid w:val="00CA7473"/>
    <w:rsid w:val="00CB329C"/>
    <w:rsid w:val="00CC2C40"/>
    <w:rsid w:val="00CD1297"/>
    <w:rsid w:val="00D024E5"/>
    <w:rsid w:val="00D11C25"/>
    <w:rsid w:val="00D26BFC"/>
    <w:rsid w:val="00D41010"/>
    <w:rsid w:val="00D43713"/>
    <w:rsid w:val="00DC0032"/>
    <w:rsid w:val="00DE40A2"/>
    <w:rsid w:val="00DE4701"/>
    <w:rsid w:val="00DF030D"/>
    <w:rsid w:val="00E30860"/>
    <w:rsid w:val="00E6075D"/>
    <w:rsid w:val="00E74882"/>
    <w:rsid w:val="00E76BA4"/>
    <w:rsid w:val="00E90673"/>
    <w:rsid w:val="00EA61C1"/>
    <w:rsid w:val="00EB08C6"/>
    <w:rsid w:val="00EB3D37"/>
    <w:rsid w:val="00EB6AEA"/>
    <w:rsid w:val="00F05641"/>
    <w:rsid w:val="00F3054C"/>
    <w:rsid w:val="00F52AC7"/>
    <w:rsid w:val="00F56636"/>
    <w:rsid w:val="00F611E9"/>
    <w:rsid w:val="00F83795"/>
    <w:rsid w:val="00F97EA1"/>
    <w:rsid w:val="00FA03D4"/>
    <w:rsid w:val="00FA63FF"/>
    <w:rsid w:val="00FD183C"/>
    <w:rsid w:val="00FE0260"/>
    <w:rsid w:val="00FF70A8"/>
  </w:rsids>
  <m:mathPr>
    <m:mathFont m:val="Cambria Math"/>
    <m:brkBin m:val="before"/>
    <m:brkBinSub m:val="--"/>
    <m:smallFrac m:val="0"/>
    <m:dispDef/>
    <m:lMargin m:val="0"/>
    <m:rMargin m:val="0"/>
    <m:defJc m:val="centerGroup"/>
    <m:wrapIndent m:val="1440"/>
    <m:intLim m:val="subSup"/>
    <m:naryLim m:val="undOvr"/>
  </m:mathPr>
  <w:themeFontLang w:val="el-GR" w:eastAsia="el-GR"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CF3994"/>
  <w15:chartTrackingRefBased/>
  <w15:docId w15:val="{349D4A76-3692-4032-B3FF-B6E8CEE40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04B"/>
    <w:pPr>
      <w:widowControl w:val="0"/>
      <w:suppressAutoHyphens/>
      <w:spacing w:after="0" w:line="240" w:lineRule="auto"/>
      <w:textAlignment w:val="baseline"/>
    </w:pPr>
    <w:rPr>
      <w:rFonts w:ascii="Times New Roman" w:eastAsia="Andale Sans UI" w:hAnsi="Times New Roman" w:cs="Tahoma"/>
      <w:kern w:val="1"/>
      <w:sz w:val="24"/>
      <w:szCs w:val="24"/>
      <w:lang w:val="en-US" w:eastAsia="zh-CN" w:bidi="en-US"/>
    </w:rPr>
  </w:style>
  <w:style w:type="paragraph" w:styleId="Heading1">
    <w:name w:val="heading 1"/>
    <w:basedOn w:val="Normal"/>
    <w:next w:val="Normal"/>
    <w:link w:val="Heading1Char"/>
    <w:qFormat/>
    <w:rsid w:val="00C02D8F"/>
    <w:pPr>
      <w:keepNext/>
      <w:numPr>
        <w:numId w:val="1"/>
      </w:numPr>
      <w:tabs>
        <w:tab w:val="left" w:pos="1134"/>
      </w:tabs>
      <w:outlineLvl w:val="0"/>
    </w:pPr>
    <w:rPr>
      <w:rFonts w:ascii="Arial" w:hAnsi="Arial" w:cs="Arial"/>
      <w:b/>
      <w:iCs/>
    </w:rPr>
  </w:style>
  <w:style w:type="paragraph" w:styleId="Heading3">
    <w:name w:val="heading 3"/>
    <w:basedOn w:val="Standard"/>
    <w:next w:val="Standard"/>
    <w:link w:val="Heading3Char"/>
    <w:qFormat/>
    <w:rsid w:val="000C6D1F"/>
    <w:pPr>
      <w:keepNext/>
      <w:numPr>
        <w:ilvl w:val="2"/>
        <w:numId w:val="4"/>
      </w:numPr>
      <w:ind w:left="431" w:firstLine="0"/>
      <w:jc w:val="both"/>
      <w:outlineLvl w:val="2"/>
    </w:pPr>
    <w:rPr>
      <w:rFonts w:ascii="Calibri" w:hAnsi="Calibri" w:cs="Arial"/>
      <w:b/>
    </w:rPr>
  </w:style>
  <w:style w:type="paragraph" w:styleId="Heading6">
    <w:name w:val="heading 6"/>
    <w:basedOn w:val="Standard"/>
    <w:next w:val="Standard"/>
    <w:link w:val="Heading6Char"/>
    <w:qFormat/>
    <w:rsid w:val="000C6D1F"/>
    <w:pPr>
      <w:keepNext/>
      <w:numPr>
        <w:ilvl w:val="5"/>
        <w:numId w:val="4"/>
      </w:numPr>
      <w:jc w:val="center"/>
      <w:outlineLvl w:val="5"/>
    </w:pPr>
    <w:rPr>
      <w:b/>
      <w:sz w:val="22"/>
    </w:rPr>
  </w:style>
  <w:style w:type="paragraph" w:styleId="Heading7">
    <w:name w:val="heading 7"/>
    <w:basedOn w:val="Normal"/>
    <w:next w:val="Normal"/>
    <w:link w:val="Heading7Char"/>
    <w:qFormat/>
    <w:rsid w:val="000C6D1F"/>
    <w:pPr>
      <w:keepNext/>
      <w:keepLines/>
      <w:numPr>
        <w:ilvl w:val="6"/>
        <w:numId w:val="4"/>
      </w:numPr>
      <w:spacing w:before="200"/>
      <w:outlineLvl w:val="6"/>
    </w:pPr>
    <w:rPr>
      <w:rFonts w:ascii="Cambria" w:eastAsia="Times New Roman" w:hAnsi="Cambria" w:cs="Times New Roman"/>
      <w:i/>
      <w:iCs/>
      <w:color w:val="404040"/>
    </w:rPr>
  </w:style>
  <w:style w:type="paragraph" w:styleId="Heading9">
    <w:name w:val="heading 9"/>
    <w:basedOn w:val="Standard"/>
    <w:next w:val="Standard"/>
    <w:link w:val="Heading9Char"/>
    <w:qFormat/>
    <w:rsid w:val="000C6D1F"/>
    <w:pPr>
      <w:keepNext/>
      <w:numPr>
        <w:ilvl w:val="8"/>
        <w:numId w:val="4"/>
      </w:numPr>
      <w:jc w:val="center"/>
      <w:outlineLvl w:val="8"/>
    </w:pPr>
    <w:rPr>
      <w:rFonts w:ascii="Arial" w:hAnsi="Arial" w:cs="Arial"/>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02D8F"/>
    <w:rPr>
      <w:rFonts w:ascii="Arial" w:eastAsia="Andale Sans UI" w:hAnsi="Arial" w:cs="Arial"/>
      <w:b/>
      <w:iCs/>
      <w:kern w:val="1"/>
      <w:sz w:val="24"/>
      <w:szCs w:val="24"/>
      <w:lang w:val="en-US" w:eastAsia="zh-CN" w:bidi="en-US"/>
    </w:rPr>
  </w:style>
  <w:style w:type="character" w:styleId="CommentReference">
    <w:name w:val="annotation reference"/>
    <w:rsid w:val="00C02D8F"/>
    <w:rPr>
      <w:sz w:val="16"/>
      <w:szCs w:val="16"/>
    </w:rPr>
  </w:style>
  <w:style w:type="paragraph" w:customStyle="1" w:styleId="31">
    <w:name w:val="Σώμα κείμενου με εσοχή 31"/>
    <w:basedOn w:val="Normal"/>
    <w:qFormat/>
    <w:rsid w:val="00C02D8F"/>
    <w:pPr>
      <w:spacing w:line="240" w:lineRule="atLeast"/>
      <w:ind w:left="1100"/>
      <w:jc w:val="both"/>
    </w:pPr>
    <w:rPr>
      <w:rFonts w:ascii="Arial" w:hAnsi="Arial" w:cs="Arial"/>
    </w:rPr>
  </w:style>
  <w:style w:type="paragraph" w:customStyle="1" w:styleId="para-1">
    <w:name w:val="para-1"/>
    <w:basedOn w:val="Normal"/>
    <w:qFormat/>
    <w:rsid w:val="00C02D8F"/>
    <w:pPr>
      <w:ind w:left="1021" w:hanging="1021"/>
      <w:jc w:val="both"/>
      <w:textAlignment w:val="auto"/>
    </w:pPr>
    <w:rPr>
      <w:rFonts w:ascii="Arial" w:hAnsi="Arial" w:cs="Arial"/>
      <w:spacing w:val="5"/>
      <w:sz w:val="22"/>
    </w:rPr>
  </w:style>
  <w:style w:type="paragraph" w:styleId="CommentText">
    <w:name w:val="annotation text"/>
    <w:basedOn w:val="Normal"/>
    <w:link w:val="CommentTextChar"/>
    <w:rsid w:val="00C02D8F"/>
    <w:rPr>
      <w:sz w:val="20"/>
      <w:szCs w:val="20"/>
    </w:rPr>
  </w:style>
  <w:style w:type="character" w:customStyle="1" w:styleId="CommentTextChar">
    <w:name w:val="Comment Text Char"/>
    <w:basedOn w:val="DefaultParagraphFont"/>
    <w:link w:val="CommentText"/>
    <w:rsid w:val="00C02D8F"/>
    <w:rPr>
      <w:rFonts w:ascii="Times New Roman" w:eastAsia="Andale Sans UI" w:hAnsi="Times New Roman" w:cs="Tahoma"/>
      <w:kern w:val="1"/>
      <w:sz w:val="20"/>
      <w:szCs w:val="20"/>
      <w:lang w:val="en-US" w:eastAsia="zh-CN" w:bidi="en-US"/>
    </w:rPr>
  </w:style>
  <w:style w:type="table" w:styleId="TableGrid">
    <w:name w:val="Table Grid"/>
    <w:basedOn w:val="TableNormal"/>
    <w:uiPriority w:val="39"/>
    <w:rsid w:val="00C02D8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02D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2D8F"/>
    <w:rPr>
      <w:rFonts w:ascii="Segoe UI" w:eastAsia="Andale Sans UI" w:hAnsi="Segoe UI" w:cs="Segoe UI"/>
      <w:kern w:val="1"/>
      <w:sz w:val="18"/>
      <w:szCs w:val="18"/>
      <w:lang w:val="en-US" w:eastAsia="zh-CN" w:bidi="en-US"/>
    </w:rPr>
  </w:style>
  <w:style w:type="paragraph" w:customStyle="1" w:styleId="Standard">
    <w:name w:val="Standard"/>
    <w:rsid w:val="00C32E7E"/>
    <w:pPr>
      <w:widowControl w:val="0"/>
      <w:suppressAutoHyphens/>
      <w:spacing w:after="0" w:line="240" w:lineRule="auto"/>
      <w:textAlignment w:val="baseline"/>
    </w:pPr>
    <w:rPr>
      <w:rFonts w:ascii="Times New Roman" w:eastAsia="Andale Sans UI" w:hAnsi="Times New Roman" w:cs="Tahoma"/>
      <w:kern w:val="1"/>
      <w:sz w:val="24"/>
      <w:szCs w:val="24"/>
      <w:lang w:val="en-US" w:eastAsia="zh-CN" w:bidi="en-US"/>
    </w:rPr>
  </w:style>
  <w:style w:type="paragraph" w:styleId="Header">
    <w:name w:val="header"/>
    <w:basedOn w:val="Normal"/>
    <w:link w:val="HeaderChar"/>
    <w:rsid w:val="00854BE0"/>
    <w:pPr>
      <w:widowControl/>
      <w:tabs>
        <w:tab w:val="center" w:pos="4153"/>
        <w:tab w:val="right" w:pos="8306"/>
      </w:tabs>
      <w:suppressAutoHyphens w:val="0"/>
      <w:textAlignment w:val="auto"/>
    </w:pPr>
    <w:rPr>
      <w:rFonts w:eastAsia="Times New Roman" w:cs="Times New Roman"/>
      <w:kern w:val="0"/>
      <w:lang w:val="el-GR" w:eastAsia="el-GR" w:bidi="ar-SA"/>
    </w:rPr>
  </w:style>
  <w:style w:type="character" w:customStyle="1" w:styleId="HeaderChar">
    <w:name w:val="Header Char"/>
    <w:basedOn w:val="DefaultParagraphFont"/>
    <w:link w:val="Header"/>
    <w:rsid w:val="00854BE0"/>
    <w:rPr>
      <w:rFonts w:ascii="Times New Roman" w:eastAsia="Times New Roman" w:hAnsi="Times New Roman" w:cs="Times New Roman"/>
      <w:sz w:val="24"/>
      <w:szCs w:val="24"/>
      <w:lang w:eastAsia="el-GR"/>
    </w:rPr>
  </w:style>
  <w:style w:type="paragraph" w:styleId="Caption">
    <w:name w:val="caption"/>
    <w:basedOn w:val="Normal"/>
    <w:next w:val="Normal"/>
    <w:qFormat/>
    <w:rsid w:val="00854BE0"/>
    <w:pPr>
      <w:framePr w:w="8273" w:h="1305" w:hSpace="180" w:wrap="auto" w:vAnchor="text" w:hAnchor="page" w:x="1769" w:y="641"/>
      <w:widowControl/>
      <w:pBdr>
        <w:top w:val="single" w:sz="12" w:space="1" w:color="auto" w:shadow="1"/>
        <w:left w:val="single" w:sz="12" w:space="1" w:color="auto" w:shadow="1"/>
        <w:bottom w:val="single" w:sz="12" w:space="1" w:color="auto" w:shadow="1"/>
        <w:right w:val="single" w:sz="12" w:space="1" w:color="auto" w:shadow="1"/>
      </w:pBdr>
      <w:suppressAutoHyphens w:val="0"/>
      <w:autoSpaceDE w:val="0"/>
      <w:autoSpaceDN w:val="0"/>
      <w:jc w:val="center"/>
      <w:textAlignment w:val="auto"/>
    </w:pPr>
    <w:rPr>
      <w:rFonts w:ascii="Arial" w:eastAsia="Times New Roman" w:hAnsi="Arial" w:cs="Arial"/>
      <w:b/>
      <w:bCs/>
      <w:kern w:val="0"/>
      <w:lang w:val="el-GR" w:eastAsia="el-GR" w:bidi="ar-SA"/>
    </w:rPr>
  </w:style>
  <w:style w:type="paragraph" w:styleId="Footer">
    <w:name w:val="footer"/>
    <w:basedOn w:val="Normal"/>
    <w:link w:val="FooterChar"/>
    <w:uiPriority w:val="99"/>
    <w:unhideWhenUsed/>
    <w:rsid w:val="000A07A7"/>
    <w:pPr>
      <w:tabs>
        <w:tab w:val="center" w:pos="4153"/>
        <w:tab w:val="right" w:pos="8306"/>
      </w:tabs>
    </w:pPr>
  </w:style>
  <w:style w:type="character" w:customStyle="1" w:styleId="FooterChar">
    <w:name w:val="Footer Char"/>
    <w:basedOn w:val="DefaultParagraphFont"/>
    <w:link w:val="Footer"/>
    <w:uiPriority w:val="99"/>
    <w:rsid w:val="000A07A7"/>
    <w:rPr>
      <w:rFonts w:ascii="Times New Roman" w:eastAsia="Andale Sans UI" w:hAnsi="Times New Roman" w:cs="Tahoma"/>
      <w:kern w:val="1"/>
      <w:sz w:val="24"/>
      <w:szCs w:val="24"/>
      <w:lang w:val="en-US" w:eastAsia="zh-CN" w:bidi="en-US"/>
    </w:rPr>
  </w:style>
  <w:style w:type="table" w:customStyle="1" w:styleId="TableGrid1">
    <w:name w:val="Table Grid1"/>
    <w:basedOn w:val="TableNormal"/>
    <w:next w:val="TableGrid"/>
    <w:uiPriority w:val="39"/>
    <w:rsid w:val="00382A5C"/>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0C6D1F"/>
    <w:rPr>
      <w:rFonts w:ascii="Calibri" w:eastAsia="Andale Sans UI" w:hAnsi="Calibri" w:cs="Arial"/>
      <w:b/>
      <w:kern w:val="1"/>
      <w:sz w:val="24"/>
      <w:szCs w:val="24"/>
      <w:lang w:val="en-US" w:eastAsia="zh-CN" w:bidi="en-US"/>
    </w:rPr>
  </w:style>
  <w:style w:type="character" w:customStyle="1" w:styleId="Heading6Char">
    <w:name w:val="Heading 6 Char"/>
    <w:basedOn w:val="DefaultParagraphFont"/>
    <w:link w:val="Heading6"/>
    <w:rsid w:val="000C6D1F"/>
    <w:rPr>
      <w:rFonts w:ascii="Times New Roman" w:eastAsia="Andale Sans UI" w:hAnsi="Times New Roman" w:cs="Tahoma"/>
      <w:b/>
      <w:kern w:val="1"/>
      <w:szCs w:val="24"/>
      <w:lang w:val="en-US" w:eastAsia="zh-CN" w:bidi="en-US"/>
    </w:rPr>
  </w:style>
  <w:style w:type="character" w:customStyle="1" w:styleId="Heading7Char">
    <w:name w:val="Heading 7 Char"/>
    <w:basedOn w:val="DefaultParagraphFont"/>
    <w:link w:val="Heading7"/>
    <w:rsid w:val="000C6D1F"/>
    <w:rPr>
      <w:rFonts w:ascii="Cambria" w:eastAsia="Times New Roman" w:hAnsi="Cambria" w:cs="Times New Roman"/>
      <w:i/>
      <w:iCs/>
      <w:color w:val="404040"/>
      <w:kern w:val="1"/>
      <w:sz w:val="24"/>
      <w:szCs w:val="24"/>
      <w:lang w:val="en-US" w:eastAsia="zh-CN" w:bidi="en-US"/>
    </w:rPr>
  </w:style>
  <w:style w:type="character" w:customStyle="1" w:styleId="Heading9Char">
    <w:name w:val="Heading 9 Char"/>
    <w:basedOn w:val="DefaultParagraphFont"/>
    <w:link w:val="Heading9"/>
    <w:rsid w:val="000C6D1F"/>
    <w:rPr>
      <w:rFonts w:ascii="Arial" w:eastAsia="Andale Sans UI" w:hAnsi="Arial" w:cs="Arial"/>
      <w:bCs/>
      <w:kern w:val="1"/>
      <w:sz w:val="24"/>
      <w:szCs w:val="24"/>
      <w:lang w:val="en-US" w:eastAsia="zh-CN"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ekontos@mail.ntua.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177</TotalTime>
  <Pages>9</Pages>
  <Words>1819</Words>
  <Characters>10372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Ioannis Kontos</dc:creator>
  <cp:keywords/>
  <dc:description/>
  <cp:lastModifiedBy>Ioannis Kontos</cp:lastModifiedBy>
  <cp:revision>159</cp:revision>
  <cp:lastPrinted>2020-10-06T08:03:00Z</cp:lastPrinted>
  <dcterms:created xsi:type="dcterms:W3CDTF">2018-05-15T10:28:00Z</dcterms:created>
  <dcterms:modified xsi:type="dcterms:W3CDTF">2020-10-28T16:47:00Z</dcterms:modified>
</cp:coreProperties>
</file>