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6"/>
        <w:gridCol w:w="7764"/>
      </w:tblGrid>
      <w:tr w:rsidR="0045563C" w:rsidRPr="0042431D" w:rsidTr="00CD39CD">
        <w:tc>
          <w:tcPr>
            <w:tcW w:w="0" w:type="auto"/>
          </w:tcPr>
          <w:p w:rsidR="0045563C" w:rsidRPr="0042431D" w:rsidRDefault="00E50EE7">
            <w:pPr>
              <w:spacing w:line="340" w:lineRule="atLeast"/>
              <w:rPr>
                <w:b/>
                <w:sz w:val="23"/>
                <w:szCs w:val="23"/>
              </w:rPr>
            </w:pPr>
            <w:bookmarkStart w:id="0" w:name="_GoBack"/>
            <w:bookmarkEnd w:id="0"/>
            <w:r w:rsidRPr="0042431D">
              <w:rPr>
                <w:b/>
                <w:noProof/>
                <w:sz w:val="23"/>
                <w:szCs w:val="23"/>
                <w:lang w:eastAsia="el-GR"/>
              </w:rPr>
              <w:drawing>
                <wp:inline distT="0" distB="0" distL="0" distR="0">
                  <wp:extent cx="895350" cy="800100"/>
                  <wp:effectExtent l="0" t="0" r="0" b="0"/>
                  <wp:docPr id="3" name="Εικόνα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4" w:type="dxa"/>
          </w:tcPr>
          <w:p w:rsidR="0045563C" w:rsidRPr="0042431D" w:rsidRDefault="0045563C" w:rsidP="0045563C">
            <w:pPr>
              <w:spacing w:line="400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2431D">
              <w:rPr>
                <w:rFonts w:ascii="Book Antiqua" w:hAnsi="Book Antiqua" w:cs="Arial"/>
                <w:b/>
                <w:sz w:val="24"/>
                <w:szCs w:val="24"/>
              </w:rPr>
              <w:t>ΕΘΝΙΚΟ ΜΕΤΣΟΒΙΟ ΠΟΛΥΤΕΧΝΕΙΟ</w:t>
            </w:r>
          </w:p>
          <w:p w:rsidR="0045563C" w:rsidRPr="0042431D" w:rsidRDefault="0045563C" w:rsidP="0045563C">
            <w:pPr>
              <w:spacing w:line="400" w:lineRule="atLeast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2431D">
              <w:rPr>
                <w:rFonts w:ascii="Book Antiqua" w:hAnsi="Book Antiqua" w:cs="Arial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:rsidR="0045563C" w:rsidRPr="0042431D" w:rsidRDefault="0045563C" w:rsidP="0045563C">
            <w:pPr>
              <w:spacing w:line="400" w:lineRule="atLeast"/>
              <w:rPr>
                <w:rFonts w:ascii="Book Antiqua" w:hAnsi="Book Antiqua" w:cs="Arial"/>
                <w:b/>
                <w:sz w:val="23"/>
                <w:szCs w:val="23"/>
                <w:u w:val="single"/>
              </w:rPr>
            </w:pPr>
            <w:r w:rsidRPr="0042431D">
              <w:rPr>
                <w:rFonts w:ascii="Book Antiqua" w:hAnsi="Book Antiqua" w:cs="Arial"/>
                <w:b/>
                <w:sz w:val="24"/>
                <w:szCs w:val="24"/>
              </w:rPr>
              <w:t>«ΣΧΕΔΙΑΣΜΟΣ ΚΑΙ ΚΑΤΑΣΚΕΥΗ ΥΠΟΓΕΙΩΝ ΕΡΓΩΝ»</w:t>
            </w:r>
          </w:p>
        </w:tc>
      </w:tr>
    </w:tbl>
    <w:p w:rsidR="0042431D" w:rsidRPr="0042431D" w:rsidRDefault="0042431D" w:rsidP="00AF3669">
      <w:pPr>
        <w:spacing w:before="120" w:line="276" w:lineRule="auto"/>
        <w:rPr>
          <w:b/>
          <w:i/>
          <w:sz w:val="23"/>
          <w:szCs w:val="23"/>
        </w:rPr>
      </w:pPr>
    </w:p>
    <w:tbl>
      <w:tblPr>
        <w:tblStyle w:val="a4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214"/>
      </w:tblGrid>
      <w:tr w:rsidR="00E40C98" w:rsidRPr="0042431D" w:rsidTr="00F50B5B">
        <w:trPr>
          <w:jc w:val="center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42431D" w:rsidRPr="0042431D" w:rsidRDefault="00E40C98" w:rsidP="0042431D">
            <w:pPr>
              <w:spacing w:before="60" w:line="360" w:lineRule="auto"/>
              <w:jc w:val="center"/>
              <w:rPr>
                <w:rFonts w:ascii="Georgia" w:hAnsi="Georgia"/>
                <w:b/>
                <w:spacing w:val="54"/>
                <w:sz w:val="23"/>
                <w:szCs w:val="23"/>
              </w:rPr>
            </w:pP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ΠΡΟΣΚΛΗΣΗ</w:t>
            </w:r>
            <w:r w:rsidR="007625E2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 </w:t>
            </w: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ΕΚΔΗΛΩΣΗΣ</w:t>
            </w:r>
            <w:r w:rsidR="007625E2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 </w:t>
            </w: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ΕΝΔΙΑΦΕΡΟΝΤΟΣ</w:t>
            </w:r>
            <w:r w:rsidR="0042431D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 </w:t>
            </w:r>
          </w:p>
          <w:p w:rsidR="0042431D" w:rsidRPr="0042431D" w:rsidRDefault="0042431D" w:rsidP="0042431D">
            <w:pPr>
              <w:spacing w:line="360" w:lineRule="auto"/>
              <w:jc w:val="center"/>
              <w:rPr>
                <w:rFonts w:ascii="Georgia" w:hAnsi="Georgia"/>
                <w:b/>
                <w:spacing w:val="54"/>
                <w:sz w:val="23"/>
                <w:szCs w:val="23"/>
              </w:rPr>
            </w:pP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ΥΠΟΨΗΦΙΩΝ ΜΕΤΑΠΤΥΧΙΑΚΩΝ ΦΟΙΤΗΤΩΝ </w:t>
            </w:r>
          </w:p>
          <w:p w:rsidR="00E40C98" w:rsidRPr="0042431D" w:rsidRDefault="00477CAC" w:rsidP="0042431D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ΑΚΑΔ</w:t>
            </w:r>
            <w:r w:rsidR="0042431D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ΗΜΑΪΚΟΥ</w:t>
            </w: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 ΕΤΟ</w:t>
            </w:r>
            <w:r w:rsidR="0042431D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Υ</w:t>
            </w:r>
            <w:r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Σ</w:t>
            </w:r>
            <w:r w:rsidR="00E40C98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 xml:space="preserve"> 20</w:t>
            </w:r>
            <w:r w:rsidR="0068592F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20</w:t>
            </w:r>
            <w:r w:rsidR="00E40C98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-20</w:t>
            </w:r>
            <w:r w:rsidR="008F2CD8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2</w:t>
            </w:r>
            <w:r w:rsidR="0068592F" w:rsidRPr="0042431D">
              <w:rPr>
                <w:rFonts w:ascii="Georgia" w:hAnsi="Georgia"/>
                <w:b/>
                <w:spacing w:val="54"/>
                <w:sz w:val="23"/>
                <w:szCs w:val="23"/>
              </w:rPr>
              <w:t>1</w:t>
            </w:r>
          </w:p>
        </w:tc>
      </w:tr>
    </w:tbl>
    <w:p w:rsidR="00E40C98" w:rsidRPr="0042431D" w:rsidRDefault="00E40C98" w:rsidP="00CF3B8E">
      <w:pPr>
        <w:spacing w:line="276" w:lineRule="auto"/>
        <w:jc w:val="center"/>
        <w:rPr>
          <w:b/>
          <w:i/>
          <w:sz w:val="23"/>
          <w:szCs w:val="23"/>
        </w:rPr>
      </w:pPr>
    </w:p>
    <w:p w:rsidR="00465DA3" w:rsidRPr="0042431D" w:rsidRDefault="001713B6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 w:cs="Arial"/>
          <w:sz w:val="23"/>
          <w:szCs w:val="23"/>
        </w:rPr>
        <w:t>Η Σχολή</w:t>
      </w:r>
      <w:r w:rsidR="00167D32" w:rsidRPr="0042431D">
        <w:rPr>
          <w:rFonts w:ascii="Book Antiqua" w:hAnsi="Book Antiqua" w:cs="Arial"/>
          <w:sz w:val="23"/>
          <w:szCs w:val="23"/>
        </w:rPr>
        <w:t xml:space="preserve"> Μηχανικών Μεταλλείων-Μεταλλουργών </w:t>
      </w:r>
      <w:r w:rsidRPr="0042431D">
        <w:rPr>
          <w:rFonts w:ascii="Book Antiqua" w:hAnsi="Book Antiqua" w:cs="Arial"/>
          <w:sz w:val="23"/>
          <w:szCs w:val="23"/>
        </w:rPr>
        <w:t>του Ε.Μ.Π. σε συνεργασία με τις Σχολές</w:t>
      </w:r>
      <w:r w:rsidR="00671CB4" w:rsidRPr="0042431D">
        <w:rPr>
          <w:rFonts w:ascii="Book Antiqua" w:hAnsi="Book Antiqua" w:cs="Arial"/>
          <w:sz w:val="23"/>
          <w:szCs w:val="23"/>
        </w:rPr>
        <w:t xml:space="preserve"> </w:t>
      </w:r>
      <w:r w:rsidR="00167D32" w:rsidRPr="0042431D">
        <w:rPr>
          <w:rFonts w:ascii="Book Antiqua" w:hAnsi="Book Antiqua" w:cs="Arial"/>
          <w:sz w:val="23"/>
          <w:szCs w:val="23"/>
        </w:rPr>
        <w:t>Πολιτικών Μηχανικών</w:t>
      </w:r>
      <w:r w:rsidRPr="0042431D">
        <w:rPr>
          <w:rFonts w:ascii="Book Antiqua" w:hAnsi="Book Antiqua" w:cs="Arial"/>
          <w:sz w:val="23"/>
          <w:szCs w:val="23"/>
        </w:rPr>
        <w:t xml:space="preserve"> του Ε.Μ.Π.</w:t>
      </w:r>
      <w:r w:rsidR="00E57105" w:rsidRPr="0042431D">
        <w:rPr>
          <w:rFonts w:ascii="Book Antiqua" w:hAnsi="Book Antiqua" w:cs="Arial"/>
          <w:sz w:val="23"/>
          <w:szCs w:val="23"/>
        </w:rPr>
        <w:t xml:space="preserve"> και Αγρονόμων </w:t>
      </w:r>
      <w:r w:rsidR="00616B02" w:rsidRPr="0042431D">
        <w:rPr>
          <w:rFonts w:ascii="Book Antiqua" w:hAnsi="Book Antiqua" w:cs="Arial"/>
          <w:sz w:val="23"/>
          <w:szCs w:val="23"/>
        </w:rPr>
        <w:t>&amp;</w:t>
      </w:r>
      <w:r w:rsidR="00E57105" w:rsidRPr="0042431D">
        <w:rPr>
          <w:rFonts w:ascii="Book Antiqua" w:hAnsi="Book Antiqua" w:cs="Arial"/>
          <w:sz w:val="23"/>
          <w:szCs w:val="23"/>
        </w:rPr>
        <w:t xml:space="preserve"> Τοπογράφων Μηχανικών </w:t>
      </w:r>
      <w:r w:rsidRPr="0042431D">
        <w:rPr>
          <w:rFonts w:ascii="Book Antiqua" w:hAnsi="Book Antiqua" w:cs="Arial"/>
          <w:sz w:val="23"/>
          <w:szCs w:val="23"/>
        </w:rPr>
        <w:t>του Ε.Μ.Π.</w:t>
      </w:r>
      <w:r w:rsidR="00671CB4" w:rsidRPr="0042431D">
        <w:rPr>
          <w:rFonts w:ascii="Book Antiqua" w:hAnsi="Book Antiqua" w:cs="Arial"/>
          <w:sz w:val="23"/>
          <w:szCs w:val="23"/>
        </w:rPr>
        <w:t xml:space="preserve"> </w:t>
      </w:r>
      <w:r w:rsidRPr="0042431D">
        <w:rPr>
          <w:rFonts w:ascii="Book Antiqua" w:hAnsi="Book Antiqua" w:cs="Arial"/>
          <w:sz w:val="23"/>
          <w:szCs w:val="23"/>
        </w:rPr>
        <w:t>καλεί τους ενδιαφερόμενους να υποβάλουν αίτηση συμμετοχής</w:t>
      </w:r>
      <w:r w:rsidR="00167D32" w:rsidRPr="0042431D">
        <w:rPr>
          <w:rFonts w:ascii="Book Antiqua" w:hAnsi="Book Antiqua" w:cs="Arial"/>
          <w:sz w:val="23"/>
          <w:szCs w:val="23"/>
        </w:rPr>
        <w:t xml:space="preserve"> </w:t>
      </w:r>
      <w:r w:rsidRPr="0042431D">
        <w:rPr>
          <w:rFonts w:ascii="Book Antiqua" w:hAnsi="Book Antiqua" w:cs="Arial"/>
          <w:sz w:val="23"/>
          <w:szCs w:val="23"/>
        </w:rPr>
        <w:t xml:space="preserve">στο </w:t>
      </w:r>
      <w:proofErr w:type="spellStart"/>
      <w:r w:rsidR="00180D77" w:rsidRPr="0042431D">
        <w:rPr>
          <w:rFonts w:ascii="Book Antiqua" w:hAnsi="Book Antiqua" w:cs="Arial"/>
          <w:sz w:val="23"/>
          <w:szCs w:val="23"/>
        </w:rPr>
        <w:t>Διατμηματικό</w:t>
      </w:r>
      <w:proofErr w:type="spellEnd"/>
      <w:r w:rsidR="00167D32" w:rsidRPr="0042431D">
        <w:rPr>
          <w:rFonts w:ascii="Book Antiqua" w:hAnsi="Book Antiqua" w:cs="Arial"/>
          <w:sz w:val="23"/>
          <w:szCs w:val="23"/>
        </w:rPr>
        <w:t xml:space="preserve"> Πρόγραμμα</w:t>
      </w:r>
      <w:r w:rsidR="008F2CD8" w:rsidRPr="0042431D">
        <w:rPr>
          <w:rFonts w:ascii="Book Antiqua" w:hAnsi="Book Antiqua" w:cs="Arial"/>
          <w:sz w:val="23"/>
          <w:szCs w:val="23"/>
        </w:rPr>
        <w:t xml:space="preserve"> Μεταπτυχιακών Σπουδών (ΔΠΜΣ</w:t>
      </w:r>
      <w:r w:rsidR="00167D32" w:rsidRPr="0042431D">
        <w:rPr>
          <w:rFonts w:ascii="Book Antiqua" w:hAnsi="Book Antiqua" w:cs="Arial"/>
          <w:sz w:val="23"/>
          <w:szCs w:val="23"/>
        </w:rPr>
        <w:t xml:space="preserve">) </w:t>
      </w:r>
      <w:r w:rsidR="00167D32" w:rsidRPr="0042431D">
        <w:rPr>
          <w:rFonts w:ascii="Book Antiqua" w:hAnsi="Book Antiqua" w:cs="Arial"/>
          <w:b/>
          <w:sz w:val="23"/>
          <w:szCs w:val="23"/>
        </w:rPr>
        <w:t>«Σχεδιασμός και Κατασκευή Υπογείων Έργων»</w:t>
      </w:r>
      <w:r w:rsidR="00167D32" w:rsidRPr="0042431D">
        <w:rPr>
          <w:rFonts w:ascii="Book Antiqua" w:hAnsi="Book Antiqua" w:cs="Arial"/>
          <w:sz w:val="23"/>
          <w:szCs w:val="23"/>
        </w:rPr>
        <w:t xml:space="preserve"> </w:t>
      </w:r>
      <w:r w:rsidR="007625E2" w:rsidRPr="0042431D">
        <w:rPr>
          <w:rFonts w:ascii="Book Antiqua" w:hAnsi="Book Antiqua" w:cs="Arial"/>
          <w:sz w:val="23"/>
          <w:szCs w:val="23"/>
        </w:rPr>
        <w:t xml:space="preserve">(ΣΚΥΕ) </w:t>
      </w:r>
      <w:r w:rsidRPr="0042431D">
        <w:rPr>
          <w:rFonts w:ascii="Book Antiqua" w:hAnsi="Book Antiqua" w:cs="Arial"/>
          <w:sz w:val="23"/>
          <w:szCs w:val="23"/>
        </w:rPr>
        <w:t>για το ακαδημαϊκό έτος 20</w:t>
      </w:r>
      <w:r w:rsidR="0068592F" w:rsidRPr="0042431D">
        <w:rPr>
          <w:rFonts w:ascii="Book Antiqua" w:hAnsi="Book Antiqua" w:cs="Arial"/>
          <w:sz w:val="23"/>
          <w:szCs w:val="23"/>
        </w:rPr>
        <w:t>20</w:t>
      </w:r>
      <w:r w:rsidRPr="0042431D">
        <w:rPr>
          <w:rFonts w:ascii="Book Antiqua" w:hAnsi="Book Antiqua" w:cs="Arial"/>
          <w:sz w:val="23"/>
          <w:szCs w:val="23"/>
        </w:rPr>
        <w:t>-202</w:t>
      </w:r>
      <w:r w:rsidR="0068592F" w:rsidRPr="0042431D">
        <w:rPr>
          <w:rFonts w:ascii="Book Antiqua" w:hAnsi="Book Antiqua" w:cs="Arial"/>
          <w:sz w:val="23"/>
          <w:szCs w:val="23"/>
        </w:rPr>
        <w:t>1</w:t>
      </w:r>
      <w:r w:rsidRPr="0042431D">
        <w:rPr>
          <w:rFonts w:ascii="Book Antiqua" w:hAnsi="Book Antiqua" w:cs="Arial"/>
          <w:sz w:val="23"/>
          <w:szCs w:val="23"/>
        </w:rPr>
        <w:t>.</w:t>
      </w:r>
      <w:r w:rsidR="00465DA3" w:rsidRPr="0042431D">
        <w:rPr>
          <w:rFonts w:ascii="Book Antiqua" w:hAnsi="Book Antiqua"/>
          <w:sz w:val="23"/>
          <w:szCs w:val="23"/>
        </w:rPr>
        <w:t xml:space="preserve"> </w:t>
      </w:r>
    </w:p>
    <w:p w:rsidR="00465DA3" w:rsidRPr="0042431D" w:rsidRDefault="00465DA3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Οι </w:t>
      </w:r>
      <w:r w:rsidR="007625E2" w:rsidRPr="0042431D">
        <w:rPr>
          <w:rFonts w:ascii="Book Antiqua" w:hAnsi="Book Antiqua"/>
          <w:sz w:val="23"/>
          <w:szCs w:val="23"/>
        </w:rPr>
        <w:t xml:space="preserve">ενδιαφερόμενοι / </w:t>
      </w:r>
      <w:r w:rsidRPr="0042431D">
        <w:rPr>
          <w:rFonts w:ascii="Book Antiqua" w:hAnsi="Book Antiqua"/>
          <w:sz w:val="23"/>
          <w:szCs w:val="23"/>
        </w:rPr>
        <w:t xml:space="preserve">υποψήφιοι μπορούν να ενημερωθούν από </w:t>
      </w:r>
      <w:r w:rsidR="000A1B0D" w:rsidRPr="0042431D">
        <w:rPr>
          <w:rFonts w:ascii="Book Antiqua" w:hAnsi="Book Antiqua"/>
          <w:sz w:val="23"/>
          <w:szCs w:val="23"/>
        </w:rPr>
        <w:t>το διαδικτυακό τόπο</w:t>
      </w:r>
      <w:r w:rsidRPr="0042431D">
        <w:rPr>
          <w:rFonts w:ascii="Book Antiqua" w:hAnsi="Book Antiqua"/>
          <w:sz w:val="23"/>
          <w:szCs w:val="23"/>
        </w:rPr>
        <w:t xml:space="preserve"> του ΔΠΜΣ (</w:t>
      </w:r>
      <w:hyperlink r:id="rId9" w:history="1"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https</w:t>
        </w:r>
        <w:r w:rsidRPr="0042431D">
          <w:rPr>
            <w:rStyle w:val="-"/>
            <w:rFonts w:ascii="Book Antiqua" w:hAnsi="Book Antiqua"/>
            <w:sz w:val="23"/>
            <w:szCs w:val="23"/>
          </w:rPr>
          <w:t>://www.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tunnelling</w:t>
        </w:r>
        <w:proofErr w:type="spellEnd"/>
        <w:r w:rsidRPr="0042431D">
          <w:rPr>
            <w:rStyle w:val="-"/>
            <w:rFonts w:ascii="Book Antiqua" w:hAnsi="Book Antiqua"/>
            <w:sz w:val="23"/>
            <w:szCs w:val="23"/>
          </w:rPr>
          <w:t>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ntua</w:t>
        </w:r>
        <w:proofErr w:type="spellEnd"/>
        <w:r w:rsidRPr="0042431D">
          <w:rPr>
            <w:rStyle w:val="-"/>
            <w:rFonts w:ascii="Book Antiqua" w:hAnsi="Book Antiqua"/>
            <w:sz w:val="23"/>
            <w:szCs w:val="23"/>
          </w:rPr>
          <w:t>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gr</w:t>
        </w:r>
        <w:proofErr w:type="spellEnd"/>
      </w:hyperlink>
      <w:r w:rsidRPr="0042431D">
        <w:rPr>
          <w:rFonts w:ascii="Book Antiqua" w:hAnsi="Book Antiqua"/>
          <w:sz w:val="23"/>
          <w:szCs w:val="23"/>
        </w:rPr>
        <w:t xml:space="preserve">) για το αντικείμενο, τη φιλοσοφία, τους στόχους, τη δομή </w:t>
      </w:r>
      <w:r w:rsidR="007625E2" w:rsidRPr="0042431D">
        <w:rPr>
          <w:rFonts w:ascii="Book Antiqua" w:hAnsi="Book Antiqua"/>
          <w:sz w:val="23"/>
          <w:szCs w:val="23"/>
        </w:rPr>
        <w:t xml:space="preserve">και οργάνωση </w:t>
      </w:r>
      <w:r w:rsidRPr="0042431D">
        <w:rPr>
          <w:rFonts w:ascii="Book Antiqua" w:hAnsi="Book Antiqua"/>
          <w:sz w:val="23"/>
          <w:szCs w:val="23"/>
        </w:rPr>
        <w:t>του ΔΠΜΣ «</w:t>
      </w:r>
      <w:r w:rsidR="00460ECA" w:rsidRPr="0042431D">
        <w:rPr>
          <w:rFonts w:ascii="Book Antiqua" w:hAnsi="Book Antiqua" w:cs="Arial"/>
          <w:sz w:val="23"/>
          <w:szCs w:val="23"/>
        </w:rPr>
        <w:t>Σχεδιασμός και Κατασκευή Υπογείων Έργων</w:t>
      </w:r>
      <w:r w:rsidRPr="0042431D">
        <w:rPr>
          <w:rFonts w:ascii="Book Antiqua" w:hAnsi="Book Antiqua"/>
          <w:sz w:val="23"/>
          <w:szCs w:val="23"/>
        </w:rPr>
        <w:t>»</w:t>
      </w:r>
      <w:r w:rsidR="00460ECA" w:rsidRPr="0042431D">
        <w:rPr>
          <w:rFonts w:ascii="Book Antiqua" w:hAnsi="Book Antiqua"/>
          <w:sz w:val="23"/>
          <w:szCs w:val="23"/>
        </w:rPr>
        <w:t xml:space="preserve">. </w:t>
      </w:r>
    </w:p>
    <w:p w:rsidR="00460ECA" w:rsidRPr="0042431D" w:rsidRDefault="00460ECA" w:rsidP="00CF3B8E">
      <w:pPr>
        <w:spacing w:line="276" w:lineRule="auto"/>
        <w:jc w:val="center"/>
        <w:rPr>
          <w:b/>
          <w:i/>
          <w:sz w:val="23"/>
          <w:szCs w:val="23"/>
        </w:rPr>
      </w:pPr>
    </w:p>
    <w:p w:rsidR="00460ECA" w:rsidRPr="0042431D" w:rsidRDefault="00167D32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Οι </w:t>
      </w:r>
      <w:r w:rsidR="001A7DBB" w:rsidRPr="0042431D">
        <w:rPr>
          <w:rFonts w:ascii="Book Antiqua" w:hAnsi="Book Antiqua"/>
          <w:sz w:val="23"/>
          <w:szCs w:val="23"/>
        </w:rPr>
        <w:t>σ</w:t>
      </w:r>
      <w:r w:rsidR="001F41E8" w:rsidRPr="0042431D">
        <w:rPr>
          <w:rFonts w:ascii="Book Antiqua" w:hAnsi="Book Antiqua"/>
          <w:sz w:val="23"/>
          <w:szCs w:val="23"/>
        </w:rPr>
        <w:t>πουδές</w:t>
      </w:r>
      <w:r w:rsidR="001A7DBB" w:rsidRPr="0042431D">
        <w:rPr>
          <w:rFonts w:ascii="Book Antiqua" w:hAnsi="Book Antiqua"/>
          <w:sz w:val="23"/>
          <w:szCs w:val="23"/>
        </w:rPr>
        <w:t xml:space="preserve"> στο </w:t>
      </w:r>
      <w:r w:rsidR="00C450F3">
        <w:rPr>
          <w:rFonts w:ascii="Book Antiqua" w:hAnsi="Book Antiqua"/>
          <w:sz w:val="23"/>
          <w:szCs w:val="23"/>
        </w:rPr>
        <w:t xml:space="preserve">ΔΠΜΣ </w:t>
      </w:r>
      <w:r w:rsidR="001F41E8" w:rsidRPr="0042431D">
        <w:rPr>
          <w:rFonts w:ascii="Book Antiqua" w:hAnsi="Book Antiqua"/>
          <w:sz w:val="23"/>
          <w:szCs w:val="23"/>
        </w:rPr>
        <w:t>οδηγούν στη λήψη</w:t>
      </w:r>
      <w:r w:rsidRPr="0042431D">
        <w:rPr>
          <w:rFonts w:ascii="Book Antiqua" w:hAnsi="Book Antiqua"/>
          <w:sz w:val="23"/>
          <w:szCs w:val="23"/>
        </w:rPr>
        <w:t xml:space="preserve"> Διπλώματος </w:t>
      </w:r>
      <w:r w:rsidR="001F41E8" w:rsidRPr="0042431D">
        <w:rPr>
          <w:rFonts w:ascii="Book Antiqua" w:hAnsi="Book Antiqua"/>
          <w:sz w:val="23"/>
          <w:szCs w:val="23"/>
        </w:rPr>
        <w:t>Μεταπτυχιακών Σπουδών</w:t>
      </w:r>
      <w:r w:rsidRPr="0042431D">
        <w:rPr>
          <w:rFonts w:ascii="Book Antiqua" w:hAnsi="Book Antiqua"/>
          <w:sz w:val="23"/>
          <w:szCs w:val="23"/>
        </w:rPr>
        <w:t xml:space="preserve"> (</w:t>
      </w:r>
      <w:r w:rsidR="008F2CD8" w:rsidRPr="0042431D">
        <w:rPr>
          <w:rFonts w:ascii="Book Antiqua" w:hAnsi="Book Antiqua"/>
          <w:sz w:val="23"/>
          <w:szCs w:val="23"/>
        </w:rPr>
        <w:t>ΔΜΣ</w:t>
      </w:r>
      <w:r w:rsidRPr="0042431D">
        <w:rPr>
          <w:rFonts w:ascii="Book Antiqua" w:hAnsi="Book Antiqua"/>
          <w:sz w:val="23"/>
          <w:szCs w:val="23"/>
        </w:rPr>
        <w:t>)</w:t>
      </w:r>
      <w:r w:rsidR="008F2CD8" w:rsidRPr="0042431D">
        <w:rPr>
          <w:rFonts w:ascii="Book Antiqua" w:hAnsi="Book Antiqua"/>
          <w:sz w:val="23"/>
          <w:szCs w:val="23"/>
        </w:rPr>
        <w:t xml:space="preserve"> </w:t>
      </w:r>
      <w:r w:rsidR="00465DA3" w:rsidRPr="0042431D">
        <w:rPr>
          <w:rFonts w:ascii="Book Antiqua" w:hAnsi="Book Antiqua"/>
          <w:sz w:val="23"/>
          <w:szCs w:val="23"/>
        </w:rPr>
        <w:t xml:space="preserve">του Ε.Μ.Π., το οποίο </w:t>
      </w:r>
      <w:r w:rsidR="008F2CD8" w:rsidRPr="0042431D">
        <w:rPr>
          <w:rFonts w:ascii="Book Antiqua" w:hAnsi="Book Antiqua"/>
          <w:sz w:val="23"/>
          <w:szCs w:val="23"/>
        </w:rPr>
        <w:t>αντιστοιχεί σε 90 πιστωτικές μονάδες (</w:t>
      </w:r>
      <w:r w:rsidR="008F2CD8" w:rsidRPr="0042431D">
        <w:rPr>
          <w:rFonts w:ascii="Book Antiqua" w:hAnsi="Book Antiqua"/>
          <w:sz w:val="23"/>
          <w:szCs w:val="23"/>
          <w:lang w:val="en-US"/>
        </w:rPr>
        <w:t>ECTS</w:t>
      </w:r>
      <w:r w:rsidR="008F2CD8" w:rsidRPr="0042431D">
        <w:rPr>
          <w:rFonts w:ascii="Book Antiqua" w:hAnsi="Book Antiqua"/>
          <w:sz w:val="23"/>
          <w:szCs w:val="23"/>
        </w:rPr>
        <w:t>).</w:t>
      </w:r>
      <w:r w:rsidR="00465DA3" w:rsidRPr="0042431D">
        <w:rPr>
          <w:rFonts w:ascii="Book Antiqua" w:hAnsi="Book Antiqua"/>
          <w:sz w:val="23"/>
          <w:szCs w:val="23"/>
        </w:rPr>
        <w:t xml:space="preserve"> </w:t>
      </w:r>
      <w:r w:rsidR="00460ECA" w:rsidRPr="0042431D">
        <w:rPr>
          <w:rFonts w:ascii="Book Antiqua" w:hAnsi="Book Antiqua"/>
          <w:sz w:val="23"/>
          <w:szCs w:val="23"/>
        </w:rPr>
        <w:t>Το ΔΠΜΣ παρέχεται δωρεάν, χωρίς την καταβολή διδάκτρων ή τελών από τους μεταπτυχιακούς φοιτητές.</w:t>
      </w:r>
    </w:p>
    <w:p w:rsidR="00460ECA" w:rsidRPr="0042431D" w:rsidRDefault="00167D32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Για την απόκτηση του </w:t>
      </w:r>
      <w:r w:rsidR="008F2CD8" w:rsidRPr="0042431D">
        <w:rPr>
          <w:rFonts w:ascii="Book Antiqua" w:hAnsi="Book Antiqua"/>
          <w:sz w:val="23"/>
          <w:szCs w:val="23"/>
        </w:rPr>
        <w:t>Δ</w:t>
      </w:r>
      <w:r w:rsidR="00D60C1A" w:rsidRPr="0042431D">
        <w:rPr>
          <w:rFonts w:ascii="Book Antiqua" w:hAnsi="Book Antiqua"/>
          <w:sz w:val="23"/>
          <w:szCs w:val="23"/>
        </w:rPr>
        <w:t>Μ</w:t>
      </w:r>
      <w:r w:rsidR="008F2CD8" w:rsidRPr="0042431D">
        <w:rPr>
          <w:rFonts w:ascii="Book Antiqua" w:hAnsi="Book Antiqua"/>
          <w:sz w:val="23"/>
          <w:szCs w:val="23"/>
        </w:rPr>
        <w:t xml:space="preserve">Σ </w:t>
      </w:r>
      <w:r w:rsidR="004A7430" w:rsidRPr="0042431D">
        <w:rPr>
          <w:rFonts w:ascii="Book Antiqua" w:hAnsi="Book Antiqua"/>
          <w:sz w:val="23"/>
          <w:szCs w:val="23"/>
        </w:rPr>
        <w:t>απαιτείται η παρακολούθηση και</w:t>
      </w:r>
      <w:r w:rsidRPr="0042431D">
        <w:rPr>
          <w:rFonts w:ascii="Book Antiqua" w:hAnsi="Book Antiqua"/>
          <w:sz w:val="23"/>
          <w:szCs w:val="23"/>
        </w:rPr>
        <w:t xml:space="preserve"> επιτυχής εξέταση </w:t>
      </w:r>
      <w:r w:rsidR="00964A6C" w:rsidRPr="0042431D">
        <w:rPr>
          <w:rFonts w:ascii="Book Antiqua" w:hAnsi="Book Antiqua"/>
          <w:sz w:val="23"/>
          <w:szCs w:val="23"/>
        </w:rPr>
        <w:t>σε 1</w:t>
      </w:r>
      <w:r w:rsidR="00E57105" w:rsidRPr="0042431D">
        <w:rPr>
          <w:rFonts w:ascii="Book Antiqua" w:hAnsi="Book Antiqua"/>
          <w:sz w:val="23"/>
          <w:szCs w:val="23"/>
        </w:rPr>
        <w:t>2</w:t>
      </w:r>
      <w:r w:rsidR="00964A6C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>μαθ</w:t>
      </w:r>
      <w:r w:rsidR="00964A6C" w:rsidRPr="0042431D">
        <w:rPr>
          <w:rFonts w:ascii="Book Antiqua" w:hAnsi="Book Antiqua"/>
          <w:sz w:val="23"/>
          <w:szCs w:val="23"/>
        </w:rPr>
        <w:t>ήματα (</w:t>
      </w:r>
      <w:r w:rsidRPr="0042431D">
        <w:rPr>
          <w:rFonts w:ascii="Book Antiqua" w:hAnsi="Book Antiqua"/>
          <w:sz w:val="23"/>
          <w:szCs w:val="23"/>
        </w:rPr>
        <w:t>υποχρεωτικά και κατ’ επιλογήν υποχρεωτικά</w:t>
      </w:r>
      <w:r w:rsidR="00964A6C" w:rsidRPr="0042431D">
        <w:rPr>
          <w:rFonts w:ascii="Book Antiqua" w:hAnsi="Book Antiqua"/>
          <w:sz w:val="23"/>
          <w:szCs w:val="23"/>
        </w:rPr>
        <w:t>)</w:t>
      </w:r>
      <w:r w:rsidR="00647A6D">
        <w:rPr>
          <w:rFonts w:ascii="Book Antiqua" w:hAnsi="Book Antiqua"/>
          <w:sz w:val="23"/>
          <w:szCs w:val="23"/>
        </w:rPr>
        <w:t>,</w:t>
      </w:r>
      <w:r w:rsidR="00964A6C" w:rsidRPr="0042431D">
        <w:rPr>
          <w:rFonts w:ascii="Book Antiqua" w:hAnsi="Book Antiqua"/>
          <w:sz w:val="23"/>
          <w:szCs w:val="23"/>
        </w:rPr>
        <w:t xml:space="preserve"> </w:t>
      </w:r>
      <w:r w:rsidR="00647A6D">
        <w:rPr>
          <w:rFonts w:ascii="Book Antiqua" w:hAnsi="Book Antiqua"/>
          <w:sz w:val="23"/>
          <w:szCs w:val="23"/>
        </w:rPr>
        <w:t>τα οποία</w:t>
      </w:r>
      <w:r w:rsidR="00964A6C" w:rsidRPr="0042431D">
        <w:rPr>
          <w:rFonts w:ascii="Book Antiqua" w:hAnsi="Book Antiqua"/>
          <w:sz w:val="23"/>
          <w:szCs w:val="23"/>
        </w:rPr>
        <w:t xml:space="preserve"> διδάσκονται σε </w:t>
      </w:r>
      <w:r w:rsidR="0045563C" w:rsidRPr="0042431D">
        <w:rPr>
          <w:rFonts w:ascii="Book Antiqua" w:hAnsi="Book Antiqua"/>
          <w:sz w:val="23"/>
          <w:szCs w:val="23"/>
        </w:rPr>
        <w:t>δύο</w:t>
      </w:r>
      <w:r w:rsidR="008F2CD8" w:rsidRPr="0042431D">
        <w:rPr>
          <w:rFonts w:ascii="Book Antiqua" w:hAnsi="Book Antiqua"/>
          <w:sz w:val="23"/>
          <w:szCs w:val="23"/>
        </w:rPr>
        <w:t xml:space="preserve"> (2)</w:t>
      </w:r>
      <w:r w:rsidR="0045563C" w:rsidRPr="0042431D">
        <w:rPr>
          <w:rFonts w:ascii="Book Antiqua" w:hAnsi="Book Antiqua"/>
          <w:sz w:val="23"/>
          <w:szCs w:val="23"/>
        </w:rPr>
        <w:t xml:space="preserve"> </w:t>
      </w:r>
      <w:r w:rsidR="000E7835" w:rsidRPr="0042431D">
        <w:rPr>
          <w:rFonts w:ascii="Book Antiqua" w:hAnsi="Book Antiqua"/>
          <w:sz w:val="23"/>
          <w:szCs w:val="23"/>
        </w:rPr>
        <w:t>εξάμηνα</w:t>
      </w:r>
      <w:r w:rsidR="00964A6C" w:rsidRPr="0042431D">
        <w:rPr>
          <w:rFonts w:ascii="Book Antiqua" w:hAnsi="Book Antiqua"/>
          <w:sz w:val="23"/>
          <w:szCs w:val="23"/>
        </w:rPr>
        <w:t xml:space="preserve"> </w:t>
      </w:r>
      <w:r w:rsidR="0045563C" w:rsidRPr="0042431D">
        <w:rPr>
          <w:rFonts w:ascii="Book Antiqua" w:hAnsi="Book Antiqua"/>
          <w:sz w:val="23"/>
          <w:szCs w:val="23"/>
        </w:rPr>
        <w:t>(χειμερινό και εαρινό)</w:t>
      </w:r>
      <w:r w:rsidR="00460ECA" w:rsidRPr="0042431D">
        <w:rPr>
          <w:rFonts w:ascii="Book Antiqua" w:hAnsi="Book Antiqua"/>
          <w:sz w:val="23"/>
          <w:szCs w:val="23"/>
        </w:rPr>
        <w:t xml:space="preserve">, καθώς και η </w:t>
      </w:r>
      <w:r w:rsidR="00D60C1A" w:rsidRPr="0042431D">
        <w:rPr>
          <w:rFonts w:ascii="Book Antiqua" w:hAnsi="Book Antiqua"/>
          <w:sz w:val="23"/>
          <w:szCs w:val="23"/>
        </w:rPr>
        <w:t>εκπόνηση</w:t>
      </w:r>
      <w:r w:rsidR="00647A6D">
        <w:rPr>
          <w:rFonts w:ascii="Book Antiqua" w:hAnsi="Book Antiqua"/>
          <w:sz w:val="23"/>
          <w:szCs w:val="23"/>
        </w:rPr>
        <w:t>,</w:t>
      </w:r>
      <w:r w:rsidR="00460ECA" w:rsidRPr="0042431D">
        <w:rPr>
          <w:rFonts w:ascii="Book Antiqua" w:hAnsi="Book Antiqua"/>
          <w:sz w:val="23"/>
          <w:szCs w:val="23"/>
        </w:rPr>
        <w:t xml:space="preserve"> </w:t>
      </w:r>
      <w:r w:rsidR="00647A6D" w:rsidRPr="0042431D">
        <w:rPr>
          <w:rFonts w:ascii="Book Antiqua" w:hAnsi="Book Antiqua"/>
          <w:sz w:val="23"/>
          <w:szCs w:val="23"/>
        </w:rPr>
        <w:t>κατά τη διάρκειας ενός (1) επιπλέον εξαμήνου</w:t>
      </w:r>
      <w:r w:rsidR="00647A6D">
        <w:rPr>
          <w:rFonts w:ascii="Book Antiqua" w:hAnsi="Book Antiqua"/>
          <w:sz w:val="23"/>
          <w:szCs w:val="23"/>
        </w:rPr>
        <w:t>,</w:t>
      </w:r>
      <w:r w:rsidR="00647A6D" w:rsidRPr="0042431D">
        <w:rPr>
          <w:rFonts w:ascii="Book Antiqua" w:hAnsi="Book Antiqua"/>
          <w:sz w:val="23"/>
          <w:szCs w:val="23"/>
        </w:rPr>
        <w:t xml:space="preserve"> </w:t>
      </w:r>
      <w:r w:rsidR="00460ECA" w:rsidRPr="0042431D">
        <w:rPr>
          <w:rFonts w:ascii="Book Antiqua" w:hAnsi="Book Antiqua"/>
          <w:sz w:val="23"/>
          <w:szCs w:val="23"/>
        </w:rPr>
        <w:t xml:space="preserve">και </w:t>
      </w:r>
      <w:r w:rsidR="00647A6D">
        <w:rPr>
          <w:rFonts w:ascii="Book Antiqua" w:hAnsi="Book Antiqua"/>
          <w:sz w:val="23"/>
          <w:szCs w:val="23"/>
        </w:rPr>
        <w:t xml:space="preserve">η </w:t>
      </w:r>
      <w:r w:rsidR="00460ECA" w:rsidRPr="0042431D">
        <w:rPr>
          <w:rFonts w:ascii="Book Antiqua" w:hAnsi="Book Antiqua"/>
          <w:sz w:val="23"/>
          <w:szCs w:val="23"/>
        </w:rPr>
        <w:t>επιτυχής εξέταση</w:t>
      </w:r>
      <w:r w:rsidR="00C841ED" w:rsidRPr="0042431D">
        <w:rPr>
          <w:rFonts w:ascii="Book Antiqua" w:hAnsi="Book Antiqua"/>
          <w:sz w:val="23"/>
          <w:szCs w:val="23"/>
        </w:rPr>
        <w:t xml:space="preserve"> μεταπτυχιακής διπλωματικής εργασίας. </w:t>
      </w:r>
      <w:r w:rsidR="00460ECA" w:rsidRPr="0042431D">
        <w:rPr>
          <w:rFonts w:ascii="Book Antiqua" w:hAnsi="Book Antiqua"/>
          <w:sz w:val="23"/>
          <w:szCs w:val="23"/>
        </w:rPr>
        <w:t>Η παρακολούθηση των μαθημάτων και η συμμετοχή των φοιτητών σε κάθε συναφή εκπαιδευτική δραστηριότητα είναι υποχρεωτική. Η ελάχιστη διάρκεια σπουδών είναι τρία (3) ακαδημαϊκά εξάμηνα και η μέγιστη διάρκεια φοίτησης είναι δύο (2) έτη.</w:t>
      </w:r>
    </w:p>
    <w:p w:rsidR="00460ECA" w:rsidRPr="0042431D" w:rsidRDefault="00460ECA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Ιδιαίτερα για εργαζόμενους φοιτητές δίνεται η δυνατότητα ολοκλήρωσης των σπουδών υπό το καθεστώς μερικής φοίτησης (</w:t>
      </w:r>
      <w:r w:rsidRPr="0042431D">
        <w:rPr>
          <w:rFonts w:ascii="Book Antiqua" w:hAnsi="Book Antiqua"/>
          <w:sz w:val="23"/>
          <w:szCs w:val="23"/>
          <w:lang w:val="en-US"/>
        </w:rPr>
        <w:t>part</w:t>
      </w:r>
      <w:r w:rsidRPr="0042431D">
        <w:rPr>
          <w:rFonts w:ascii="Book Antiqua" w:hAnsi="Book Antiqua"/>
          <w:sz w:val="23"/>
          <w:szCs w:val="23"/>
        </w:rPr>
        <w:t>-</w:t>
      </w:r>
      <w:r w:rsidRPr="0042431D">
        <w:rPr>
          <w:rFonts w:ascii="Book Antiqua" w:hAnsi="Book Antiqua"/>
          <w:sz w:val="23"/>
          <w:szCs w:val="23"/>
          <w:lang w:val="en-US"/>
        </w:rPr>
        <w:t>time</w:t>
      </w:r>
      <w:r w:rsidRPr="0042431D">
        <w:rPr>
          <w:rFonts w:ascii="Book Antiqua" w:hAnsi="Book Antiqua"/>
          <w:sz w:val="23"/>
          <w:szCs w:val="23"/>
        </w:rPr>
        <w:t>), με κατανομή των μαθημάτων σε τέσσερα (4) ακαδημαϊκά εξάμηνα, σύμφωνα με τις διατάξεις του Οδηγού Σπουδών του ΔΠΜΣ</w:t>
      </w:r>
      <w:r w:rsidR="00FC0BA7" w:rsidRPr="0042431D">
        <w:rPr>
          <w:rFonts w:ascii="Book Antiqua" w:hAnsi="Book Antiqua"/>
          <w:sz w:val="23"/>
          <w:szCs w:val="23"/>
        </w:rPr>
        <w:t xml:space="preserve"> «</w:t>
      </w:r>
      <w:r w:rsidR="00FC0BA7" w:rsidRPr="0042431D">
        <w:rPr>
          <w:rFonts w:ascii="Book Antiqua" w:hAnsi="Book Antiqua" w:cs="Arial"/>
          <w:sz w:val="23"/>
          <w:szCs w:val="23"/>
        </w:rPr>
        <w:t>Σχεδιασμός και Κατασκευή Υπογείων Έργων</w:t>
      </w:r>
      <w:r w:rsidR="00FC0BA7" w:rsidRPr="0042431D">
        <w:rPr>
          <w:rFonts w:ascii="Book Antiqua" w:hAnsi="Book Antiqua"/>
          <w:sz w:val="23"/>
          <w:szCs w:val="23"/>
        </w:rPr>
        <w:t>»</w:t>
      </w:r>
      <w:r w:rsidRPr="0042431D">
        <w:rPr>
          <w:rFonts w:ascii="Book Antiqua" w:hAnsi="Book Antiqua"/>
          <w:sz w:val="23"/>
          <w:szCs w:val="23"/>
        </w:rPr>
        <w:t xml:space="preserve">. </w:t>
      </w:r>
    </w:p>
    <w:p w:rsidR="00460ECA" w:rsidRPr="0042431D" w:rsidRDefault="00460ECA" w:rsidP="00CF3B8E">
      <w:pPr>
        <w:spacing w:line="276" w:lineRule="auto"/>
        <w:jc w:val="center"/>
        <w:rPr>
          <w:b/>
          <w:i/>
          <w:sz w:val="23"/>
          <w:szCs w:val="23"/>
        </w:rPr>
      </w:pPr>
    </w:p>
    <w:p w:rsidR="006462B2" w:rsidRPr="0042431D" w:rsidRDefault="006462B2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Γίνονται δεκτές αιτήσεις υποψηφιότητας αποφοίτων πτυχιούχοι ΑΕΙ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>της ημεδαπής ή ομοταγών αναγνωρισμένων ιδρυμάτων της αλλοδαπής (ή τελειοφοίτων) και ειδικότερα:</w:t>
      </w:r>
    </w:p>
    <w:p w:rsidR="006462B2" w:rsidRPr="0042431D" w:rsidRDefault="006462B2" w:rsidP="00CD39CD">
      <w:pPr>
        <w:pStyle w:val="a7"/>
        <w:numPr>
          <w:ilvl w:val="0"/>
          <w:numId w:val="8"/>
        </w:numPr>
        <w:spacing w:before="120" w:after="120" w:line="300" w:lineRule="atLeast"/>
        <w:ind w:left="426" w:hanging="284"/>
        <w:contextualSpacing w:val="0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Αποφοίτων </w:t>
      </w:r>
      <w:r w:rsidR="00167D32" w:rsidRPr="0042431D">
        <w:rPr>
          <w:rFonts w:ascii="Book Antiqua" w:hAnsi="Book Antiqua"/>
          <w:sz w:val="23"/>
          <w:szCs w:val="23"/>
        </w:rPr>
        <w:t xml:space="preserve">των συνεργαζομένων Σχολών του Ε.Μ.Π., </w:t>
      </w:r>
      <w:r w:rsidR="00964A6C" w:rsidRPr="0042431D">
        <w:rPr>
          <w:rFonts w:ascii="Book Antiqua" w:hAnsi="Book Antiqua"/>
          <w:sz w:val="23"/>
          <w:szCs w:val="23"/>
        </w:rPr>
        <w:t>(Μηχαν</w:t>
      </w:r>
      <w:r w:rsidR="00E57105" w:rsidRPr="0042431D">
        <w:rPr>
          <w:rFonts w:ascii="Book Antiqua" w:hAnsi="Book Antiqua"/>
          <w:sz w:val="23"/>
          <w:szCs w:val="23"/>
        </w:rPr>
        <w:t>ικών Μεταλλείων-Μεταλλουργών,</w:t>
      </w:r>
      <w:r w:rsidR="00964A6C" w:rsidRPr="0042431D">
        <w:rPr>
          <w:rFonts w:ascii="Book Antiqua" w:hAnsi="Book Antiqua"/>
          <w:sz w:val="23"/>
          <w:szCs w:val="23"/>
        </w:rPr>
        <w:t xml:space="preserve"> Πολιτικών Μηχανικ</w:t>
      </w:r>
      <w:r w:rsidR="00003AFC" w:rsidRPr="0042431D">
        <w:rPr>
          <w:rFonts w:ascii="Book Antiqua" w:hAnsi="Book Antiqua"/>
          <w:sz w:val="23"/>
          <w:szCs w:val="23"/>
        </w:rPr>
        <w:t>ώ</w:t>
      </w:r>
      <w:r w:rsidR="00964A6C" w:rsidRPr="0042431D">
        <w:rPr>
          <w:rFonts w:ascii="Book Antiqua" w:hAnsi="Book Antiqua"/>
          <w:sz w:val="23"/>
          <w:szCs w:val="23"/>
        </w:rPr>
        <w:t>ν</w:t>
      </w:r>
      <w:r w:rsidR="00E57105" w:rsidRPr="0042431D">
        <w:rPr>
          <w:rFonts w:ascii="Book Antiqua" w:hAnsi="Book Antiqua"/>
          <w:sz w:val="23"/>
          <w:szCs w:val="23"/>
        </w:rPr>
        <w:t xml:space="preserve"> και Αγρονόμων </w:t>
      </w:r>
      <w:r w:rsidR="00F40B2A" w:rsidRPr="0042431D">
        <w:rPr>
          <w:rFonts w:ascii="Book Antiqua" w:hAnsi="Book Antiqua"/>
          <w:sz w:val="23"/>
          <w:szCs w:val="23"/>
        </w:rPr>
        <w:t>&amp;</w:t>
      </w:r>
      <w:r w:rsidR="00E57105" w:rsidRPr="0042431D">
        <w:rPr>
          <w:rFonts w:ascii="Book Antiqua" w:hAnsi="Book Antiqua"/>
          <w:sz w:val="23"/>
          <w:szCs w:val="23"/>
        </w:rPr>
        <w:t xml:space="preserve"> Τοπογράφων Μηχανικών</w:t>
      </w:r>
      <w:r w:rsidR="00964A6C" w:rsidRPr="0042431D">
        <w:rPr>
          <w:rFonts w:ascii="Book Antiqua" w:hAnsi="Book Antiqua"/>
          <w:sz w:val="23"/>
          <w:szCs w:val="23"/>
        </w:rPr>
        <w:t>)</w:t>
      </w:r>
      <w:r w:rsidRPr="0042431D">
        <w:rPr>
          <w:rFonts w:ascii="Book Antiqua" w:hAnsi="Book Antiqua"/>
          <w:sz w:val="23"/>
          <w:szCs w:val="23"/>
        </w:rPr>
        <w:t xml:space="preserve">, καθώς και </w:t>
      </w:r>
      <w:r w:rsidR="00964A6C" w:rsidRPr="0042431D">
        <w:rPr>
          <w:rFonts w:ascii="Book Antiqua" w:hAnsi="Book Antiqua"/>
          <w:sz w:val="23"/>
          <w:szCs w:val="23"/>
        </w:rPr>
        <w:t>αντίστοιχων</w:t>
      </w:r>
      <w:r w:rsidR="008C6F1A" w:rsidRPr="0042431D">
        <w:rPr>
          <w:rFonts w:ascii="Book Antiqua" w:hAnsi="Book Antiqua"/>
          <w:sz w:val="23"/>
          <w:szCs w:val="23"/>
        </w:rPr>
        <w:t xml:space="preserve"> Σχολών/</w:t>
      </w:r>
      <w:r w:rsidR="00AE2824" w:rsidRPr="0042431D">
        <w:rPr>
          <w:rFonts w:ascii="Book Antiqua" w:hAnsi="Book Antiqua"/>
          <w:sz w:val="23"/>
          <w:szCs w:val="23"/>
        </w:rPr>
        <w:t>Τ</w:t>
      </w:r>
      <w:r w:rsidR="00167D32" w:rsidRPr="0042431D">
        <w:rPr>
          <w:rFonts w:ascii="Book Antiqua" w:hAnsi="Book Antiqua"/>
          <w:sz w:val="23"/>
          <w:szCs w:val="23"/>
        </w:rPr>
        <w:t xml:space="preserve">μημάτων άλλων ελληνικών </w:t>
      </w:r>
      <w:r w:rsidR="008C6F1A" w:rsidRPr="0042431D">
        <w:rPr>
          <w:rFonts w:ascii="Book Antiqua" w:hAnsi="Book Antiqua"/>
          <w:sz w:val="23"/>
          <w:szCs w:val="23"/>
        </w:rPr>
        <w:t>ΑΕΙ</w:t>
      </w:r>
      <w:r w:rsidR="00465DA3" w:rsidRPr="0042431D">
        <w:rPr>
          <w:rFonts w:ascii="Book Antiqua" w:hAnsi="Book Antiqua"/>
          <w:sz w:val="23"/>
          <w:szCs w:val="23"/>
        </w:rPr>
        <w:t>,</w:t>
      </w:r>
      <w:r w:rsidR="00167D32" w:rsidRPr="0042431D">
        <w:rPr>
          <w:rFonts w:ascii="Book Antiqua" w:hAnsi="Book Antiqua"/>
          <w:sz w:val="23"/>
          <w:szCs w:val="23"/>
        </w:rPr>
        <w:t xml:space="preserve"> καθώς και κατόχων αντιστοίχων και ισοτίμων </w:t>
      </w:r>
      <w:r w:rsidR="00964A6C" w:rsidRPr="0042431D">
        <w:rPr>
          <w:rFonts w:ascii="Book Antiqua" w:hAnsi="Book Antiqua"/>
          <w:sz w:val="23"/>
          <w:szCs w:val="23"/>
        </w:rPr>
        <w:t>διπλω</w:t>
      </w:r>
      <w:r w:rsidR="00167D32" w:rsidRPr="0042431D">
        <w:rPr>
          <w:rFonts w:ascii="Book Antiqua" w:hAnsi="Book Antiqua"/>
          <w:sz w:val="23"/>
          <w:szCs w:val="23"/>
        </w:rPr>
        <w:t xml:space="preserve">μάτων από αναγνωρισμένες </w:t>
      </w:r>
      <w:r w:rsidR="00964A6C" w:rsidRPr="0042431D">
        <w:rPr>
          <w:rFonts w:ascii="Book Antiqua" w:hAnsi="Book Antiqua"/>
          <w:sz w:val="23"/>
          <w:szCs w:val="23"/>
        </w:rPr>
        <w:t>Σ</w:t>
      </w:r>
      <w:r w:rsidR="00167D32" w:rsidRPr="0042431D">
        <w:rPr>
          <w:rFonts w:ascii="Book Antiqua" w:hAnsi="Book Antiqua"/>
          <w:sz w:val="23"/>
          <w:szCs w:val="23"/>
        </w:rPr>
        <w:t>χολές του εξωτερικού</w:t>
      </w:r>
      <w:r w:rsidRPr="0042431D">
        <w:rPr>
          <w:rFonts w:ascii="Book Antiqua" w:hAnsi="Book Antiqua"/>
          <w:sz w:val="23"/>
          <w:szCs w:val="23"/>
        </w:rPr>
        <w:t>.</w:t>
      </w:r>
    </w:p>
    <w:p w:rsidR="006462B2" w:rsidRPr="0042431D" w:rsidRDefault="006462B2" w:rsidP="00CD39CD">
      <w:pPr>
        <w:pStyle w:val="a7"/>
        <w:numPr>
          <w:ilvl w:val="0"/>
          <w:numId w:val="8"/>
        </w:numPr>
        <w:spacing w:before="120" w:after="120" w:line="300" w:lineRule="atLeast"/>
        <w:ind w:left="426" w:hanging="284"/>
        <w:contextualSpacing w:val="0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Αποφοίτων λοιπών Τμημάτων</w:t>
      </w:r>
      <w:r w:rsidR="00647A6D">
        <w:rPr>
          <w:rFonts w:ascii="Book Antiqua" w:hAnsi="Book Antiqua"/>
          <w:sz w:val="23"/>
          <w:szCs w:val="23"/>
        </w:rPr>
        <w:t>,</w:t>
      </w:r>
      <w:r w:rsidRPr="0042431D">
        <w:rPr>
          <w:rFonts w:ascii="Book Antiqua" w:hAnsi="Book Antiqua"/>
          <w:sz w:val="23"/>
          <w:szCs w:val="23"/>
        </w:rPr>
        <w:t xml:space="preserve"> </w:t>
      </w:r>
      <w:r w:rsidR="00647A6D">
        <w:rPr>
          <w:rFonts w:ascii="Book Antiqua" w:hAnsi="Book Antiqua"/>
          <w:sz w:val="23"/>
          <w:szCs w:val="23"/>
        </w:rPr>
        <w:t>Δ</w:t>
      </w:r>
      <w:r w:rsidRPr="0042431D">
        <w:rPr>
          <w:rFonts w:ascii="Book Antiqua" w:hAnsi="Book Antiqua"/>
          <w:sz w:val="23"/>
          <w:szCs w:val="23"/>
        </w:rPr>
        <w:t xml:space="preserve">ιπλωματούχων Μηχανικών </w:t>
      </w:r>
      <w:r w:rsidR="00AE2824" w:rsidRPr="0042431D">
        <w:rPr>
          <w:rFonts w:ascii="Book Antiqua" w:hAnsi="Book Antiqua"/>
          <w:sz w:val="23"/>
          <w:szCs w:val="23"/>
        </w:rPr>
        <w:t>άλλων ειδικοτήτων που</w:t>
      </w:r>
      <w:r w:rsidR="00167D32" w:rsidRPr="0042431D">
        <w:rPr>
          <w:rFonts w:ascii="Book Antiqua" w:hAnsi="Book Antiqua"/>
          <w:sz w:val="23"/>
          <w:szCs w:val="23"/>
        </w:rPr>
        <w:t xml:space="preserve"> κατέχουν συναφές δίπλωμα</w:t>
      </w:r>
      <w:r w:rsidR="00465DA3" w:rsidRPr="0042431D">
        <w:rPr>
          <w:rFonts w:ascii="Book Antiqua" w:hAnsi="Book Antiqua"/>
          <w:sz w:val="23"/>
          <w:szCs w:val="23"/>
        </w:rPr>
        <w:t>,</w:t>
      </w:r>
      <w:r w:rsidR="00167D32" w:rsidRPr="0042431D">
        <w:rPr>
          <w:rFonts w:ascii="Book Antiqua" w:hAnsi="Book Antiqua"/>
          <w:sz w:val="23"/>
          <w:szCs w:val="23"/>
        </w:rPr>
        <w:t xml:space="preserve"> καθώς και πτυχιούχων </w:t>
      </w:r>
      <w:r w:rsidRPr="0042431D">
        <w:rPr>
          <w:rFonts w:ascii="Book Antiqua" w:hAnsi="Book Antiqua"/>
          <w:sz w:val="23"/>
          <w:szCs w:val="23"/>
        </w:rPr>
        <w:t>Γ</w:t>
      </w:r>
      <w:r w:rsidR="00167D32" w:rsidRPr="0042431D">
        <w:rPr>
          <w:rFonts w:ascii="Book Antiqua" w:hAnsi="Book Antiqua"/>
          <w:sz w:val="23"/>
          <w:szCs w:val="23"/>
        </w:rPr>
        <w:t>εωλόγων</w:t>
      </w:r>
      <w:r w:rsidR="00D617F2" w:rsidRPr="0042431D">
        <w:rPr>
          <w:rFonts w:ascii="Book Antiqua" w:hAnsi="Book Antiqua"/>
          <w:sz w:val="23"/>
          <w:szCs w:val="23"/>
        </w:rPr>
        <w:t>,</w:t>
      </w:r>
      <w:r w:rsidR="00167D32" w:rsidRPr="0042431D">
        <w:rPr>
          <w:rFonts w:ascii="Book Antiqua" w:hAnsi="Book Antiqua"/>
          <w:sz w:val="23"/>
          <w:szCs w:val="23"/>
        </w:rPr>
        <w:t xml:space="preserve"> </w:t>
      </w:r>
      <w:r w:rsidR="00AE2824" w:rsidRPr="0042431D">
        <w:rPr>
          <w:rFonts w:ascii="Book Antiqua" w:hAnsi="Book Antiqua"/>
          <w:sz w:val="23"/>
          <w:szCs w:val="23"/>
        </w:rPr>
        <w:t>εφόσον κατέχουν</w:t>
      </w:r>
      <w:r w:rsidR="00167D32" w:rsidRPr="0042431D">
        <w:rPr>
          <w:rFonts w:ascii="Book Antiqua" w:hAnsi="Book Antiqua"/>
          <w:sz w:val="23"/>
          <w:szCs w:val="23"/>
        </w:rPr>
        <w:t xml:space="preserve"> </w:t>
      </w:r>
      <w:r w:rsidR="00AE2824" w:rsidRPr="0042431D">
        <w:rPr>
          <w:rFonts w:ascii="Book Antiqua" w:hAnsi="Book Antiqua"/>
          <w:sz w:val="23"/>
          <w:szCs w:val="23"/>
        </w:rPr>
        <w:t xml:space="preserve">και </w:t>
      </w:r>
      <w:r w:rsidR="00AE2824" w:rsidRPr="0042431D">
        <w:rPr>
          <w:rFonts w:ascii="Book Antiqua" w:hAnsi="Book Antiqua"/>
          <w:sz w:val="23"/>
          <w:szCs w:val="23"/>
        </w:rPr>
        <w:lastRenderedPageBreak/>
        <w:t>μεταπτυχιακό τίτλο σε συναφές αντικείμενο ή έχουν</w:t>
      </w:r>
      <w:r w:rsidR="00167D32" w:rsidRPr="0042431D">
        <w:rPr>
          <w:rFonts w:ascii="Book Antiqua" w:hAnsi="Book Antiqua"/>
          <w:sz w:val="23"/>
          <w:szCs w:val="23"/>
        </w:rPr>
        <w:t xml:space="preserve"> </w:t>
      </w:r>
      <w:r w:rsidR="001713B6" w:rsidRPr="0042431D">
        <w:rPr>
          <w:rFonts w:ascii="Book Antiqua" w:hAnsi="Book Antiqua"/>
          <w:sz w:val="23"/>
          <w:szCs w:val="23"/>
        </w:rPr>
        <w:t>σημαντική</w:t>
      </w:r>
      <w:r w:rsidR="009B5313" w:rsidRPr="0042431D">
        <w:rPr>
          <w:rFonts w:ascii="Book Antiqua" w:hAnsi="Book Antiqua"/>
          <w:sz w:val="23"/>
          <w:szCs w:val="23"/>
        </w:rPr>
        <w:t xml:space="preserve"> </w:t>
      </w:r>
      <w:r w:rsidR="00AE2824" w:rsidRPr="0042431D">
        <w:rPr>
          <w:rFonts w:ascii="Book Antiqua" w:hAnsi="Book Antiqua"/>
          <w:sz w:val="23"/>
          <w:szCs w:val="23"/>
        </w:rPr>
        <w:t>εμπειρία σε θέματα μελέτης ή/</w:t>
      </w:r>
      <w:r w:rsidR="00167D32" w:rsidRPr="0042431D">
        <w:rPr>
          <w:rFonts w:ascii="Book Antiqua" w:hAnsi="Book Antiqua"/>
          <w:sz w:val="23"/>
          <w:szCs w:val="23"/>
        </w:rPr>
        <w:t>και κατασκευής υπογείων έργων (η εμπειρία αυτή θα αποδεικνύεται με επίσημα έγγραφα</w:t>
      </w:r>
      <w:r w:rsidR="00964A6C" w:rsidRPr="0042431D">
        <w:rPr>
          <w:rFonts w:ascii="Book Antiqua" w:hAnsi="Book Antiqua"/>
          <w:sz w:val="23"/>
          <w:szCs w:val="23"/>
        </w:rPr>
        <w:t>)</w:t>
      </w:r>
      <w:r w:rsidR="00167D32" w:rsidRPr="0042431D">
        <w:rPr>
          <w:rFonts w:ascii="Book Antiqua" w:hAnsi="Book Antiqua"/>
          <w:sz w:val="23"/>
          <w:szCs w:val="23"/>
        </w:rPr>
        <w:t xml:space="preserve">. </w:t>
      </w:r>
    </w:p>
    <w:p w:rsidR="000A1B0D" w:rsidRPr="0042431D" w:rsidRDefault="000A1B0D" w:rsidP="000A1B0D">
      <w:pPr>
        <w:pStyle w:val="a7"/>
        <w:numPr>
          <w:ilvl w:val="0"/>
          <w:numId w:val="8"/>
        </w:numPr>
        <w:spacing w:before="120" w:after="120" w:line="300" w:lineRule="atLeast"/>
        <w:ind w:left="426" w:hanging="284"/>
        <w:contextualSpacing w:val="0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Τελειόφοιτοι του ΕΜΠ ή ΑΕΙ των παραπάνω κατηγοριών, εφόσον καταθέσουν αποδεικτικά στοιχεία ότι η απόκτηση του διπλώματος/πτυχίου τους θα προηγηθεί της έναρξης του ΔΠΜΣ (Οκτώβριο 2020).</w:t>
      </w:r>
    </w:p>
    <w:p w:rsidR="00167D32" w:rsidRPr="0042431D" w:rsidRDefault="006462B2" w:rsidP="00CD39CD">
      <w:pPr>
        <w:pStyle w:val="a7"/>
        <w:numPr>
          <w:ilvl w:val="0"/>
          <w:numId w:val="8"/>
        </w:numPr>
        <w:spacing w:before="120" w:after="120" w:line="300" w:lineRule="atLeast"/>
        <w:ind w:left="426" w:hanging="284"/>
        <w:contextualSpacing w:val="0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Α</w:t>
      </w:r>
      <w:r w:rsidR="002B591E" w:rsidRPr="0042431D">
        <w:rPr>
          <w:rFonts w:ascii="Book Antiqua" w:hAnsi="Book Antiqua"/>
          <w:sz w:val="23"/>
          <w:szCs w:val="23"/>
        </w:rPr>
        <w:t>ποφοίτων άλλων Τμημάτων</w:t>
      </w:r>
      <w:r w:rsidR="00964A6C" w:rsidRPr="0042431D">
        <w:rPr>
          <w:rFonts w:ascii="Book Antiqua" w:hAnsi="Book Antiqua"/>
          <w:sz w:val="23"/>
          <w:szCs w:val="23"/>
        </w:rPr>
        <w:t>,</w:t>
      </w:r>
      <w:r w:rsidR="00167D32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>σύμφωνα με τα προβλεπόμενα στις ισχύουσες διατάξεις.</w:t>
      </w:r>
    </w:p>
    <w:p w:rsidR="006E0753" w:rsidRPr="0042431D" w:rsidRDefault="006E0753" w:rsidP="00B96068">
      <w:pPr>
        <w:spacing w:before="120" w:after="12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Οι αποδεκτοί υποψήφιοι θα πρέπει να πληρούν ορισμένες ελάχιστες προϋποθέσεις γνωστικού υποβάθρου, για τη συμπλήρωση του οποίου μπορεί να απαιτηθεί επιπρόσθετα η παράλληλη παρακολούθηση και επιτυχής εξέταση ενός αριθμού προπτυχιακών μαθημάτων. </w:t>
      </w:r>
    </w:p>
    <w:p w:rsidR="006462B2" w:rsidRPr="0042431D" w:rsidRDefault="006462B2" w:rsidP="00CF3B8E">
      <w:pPr>
        <w:spacing w:line="276" w:lineRule="auto"/>
        <w:jc w:val="center"/>
        <w:rPr>
          <w:b/>
          <w:i/>
          <w:sz w:val="23"/>
          <w:szCs w:val="23"/>
        </w:rPr>
      </w:pPr>
    </w:p>
    <w:p w:rsidR="006E0753" w:rsidRPr="0042431D" w:rsidRDefault="00167D32" w:rsidP="00B96068">
      <w:pPr>
        <w:spacing w:before="100" w:after="100" w:line="300" w:lineRule="atLeast"/>
        <w:ind w:firstLine="426"/>
        <w:jc w:val="both"/>
        <w:rPr>
          <w:rFonts w:ascii="Book Antiqua" w:hAnsi="Book Antiqua" w:cs="Arial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Για την </w:t>
      </w:r>
      <w:r w:rsidR="000A1B0D" w:rsidRPr="0042431D">
        <w:rPr>
          <w:rFonts w:ascii="Book Antiqua" w:hAnsi="Book Antiqua"/>
          <w:sz w:val="23"/>
          <w:szCs w:val="23"/>
        </w:rPr>
        <w:t>προ</w:t>
      </w:r>
      <w:r w:rsidRPr="0042431D">
        <w:rPr>
          <w:rFonts w:ascii="Book Antiqua" w:hAnsi="Book Antiqua"/>
          <w:sz w:val="23"/>
          <w:szCs w:val="23"/>
        </w:rPr>
        <w:t xml:space="preserve">επιλογή των μεταπτυχιακών φοιτητών </w:t>
      </w:r>
      <w:r w:rsidR="002B591E" w:rsidRPr="0042431D">
        <w:rPr>
          <w:rFonts w:ascii="Book Antiqua" w:hAnsi="Book Antiqua"/>
          <w:sz w:val="23"/>
          <w:szCs w:val="23"/>
        </w:rPr>
        <w:t>λαμβάνονται</w:t>
      </w:r>
      <w:r w:rsidRPr="0042431D">
        <w:rPr>
          <w:rFonts w:ascii="Book Antiqua" w:hAnsi="Book Antiqua"/>
          <w:sz w:val="23"/>
          <w:szCs w:val="23"/>
        </w:rPr>
        <w:t xml:space="preserve"> υπόψη </w:t>
      </w:r>
      <w:r w:rsidR="008C6F1A" w:rsidRPr="0042431D">
        <w:rPr>
          <w:rFonts w:ascii="Book Antiqua" w:hAnsi="Book Antiqua"/>
          <w:sz w:val="23"/>
          <w:szCs w:val="23"/>
        </w:rPr>
        <w:t>ο γενικός βαθμός του διπλώματος/</w:t>
      </w:r>
      <w:r w:rsidR="004A46EC" w:rsidRPr="0042431D">
        <w:rPr>
          <w:rFonts w:ascii="Book Antiqua" w:hAnsi="Book Antiqua"/>
          <w:sz w:val="23"/>
          <w:szCs w:val="23"/>
        </w:rPr>
        <w:t>πτυχίου</w:t>
      </w:r>
      <w:r w:rsidRPr="0042431D">
        <w:rPr>
          <w:rFonts w:ascii="Book Antiqua" w:hAnsi="Book Antiqua"/>
          <w:sz w:val="23"/>
          <w:szCs w:val="23"/>
        </w:rPr>
        <w:t xml:space="preserve">, η </w:t>
      </w:r>
      <w:r w:rsidR="008C6F1A" w:rsidRPr="0042431D">
        <w:rPr>
          <w:rFonts w:ascii="Book Antiqua" w:hAnsi="Book Antiqua"/>
          <w:sz w:val="23"/>
          <w:szCs w:val="23"/>
        </w:rPr>
        <w:t>βαθμολογία</w:t>
      </w:r>
      <w:r w:rsidRPr="0042431D">
        <w:rPr>
          <w:rFonts w:ascii="Book Antiqua" w:hAnsi="Book Antiqua"/>
          <w:sz w:val="23"/>
          <w:szCs w:val="23"/>
        </w:rPr>
        <w:t xml:space="preserve"> στα </w:t>
      </w:r>
      <w:r w:rsidR="008C6F1A" w:rsidRPr="0042431D">
        <w:rPr>
          <w:rFonts w:ascii="Book Antiqua" w:hAnsi="Book Antiqua"/>
          <w:sz w:val="23"/>
          <w:szCs w:val="23"/>
        </w:rPr>
        <w:t>σχετικά</w:t>
      </w:r>
      <w:r w:rsidRPr="0042431D">
        <w:rPr>
          <w:rFonts w:ascii="Book Antiqua" w:hAnsi="Book Antiqua"/>
          <w:sz w:val="23"/>
          <w:szCs w:val="23"/>
        </w:rPr>
        <w:t xml:space="preserve"> </w:t>
      </w:r>
      <w:r w:rsidR="008C6F1A" w:rsidRPr="0042431D">
        <w:rPr>
          <w:rFonts w:ascii="Book Antiqua" w:hAnsi="Book Antiqua"/>
          <w:sz w:val="23"/>
          <w:szCs w:val="23"/>
        </w:rPr>
        <w:t>με</w:t>
      </w:r>
      <w:r w:rsidRPr="0042431D">
        <w:rPr>
          <w:rFonts w:ascii="Book Antiqua" w:hAnsi="Book Antiqua"/>
          <w:sz w:val="23"/>
          <w:szCs w:val="23"/>
        </w:rPr>
        <w:t xml:space="preserve"> το </w:t>
      </w:r>
      <w:r w:rsidR="008C6F1A" w:rsidRPr="0042431D">
        <w:rPr>
          <w:rFonts w:ascii="Book Antiqua" w:hAnsi="Book Antiqua"/>
          <w:sz w:val="23"/>
          <w:szCs w:val="23"/>
        </w:rPr>
        <w:t>ΔΠΜΣ</w:t>
      </w:r>
      <w:r w:rsidRPr="0042431D">
        <w:rPr>
          <w:rFonts w:ascii="Book Antiqua" w:hAnsi="Book Antiqua"/>
          <w:sz w:val="23"/>
          <w:szCs w:val="23"/>
        </w:rPr>
        <w:t xml:space="preserve"> προπτυχιακά μαθήματα και στη διπλωματική εργασία, η πολύ καλή γνώση της αγγλικής</w:t>
      </w:r>
      <w:r w:rsidR="004A46EC" w:rsidRPr="0042431D">
        <w:rPr>
          <w:rFonts w:ascii="Book Antiqua" w:hAnsi="Book Antiqua"/>
          <w:sz w:val="23"/>
          <w:szCs w:val="23"/>
        </w:rPr>
        <w:t xml:space="preserve"> γλώσσας</w:t>
      </w:r>
      <w:r w:rsidRPr="0042431D">
        <w:rPr>
          <w:rFonts w:ascii="Book Antiqua" w:hAnsi="Book Antiqua"/>
          <w:sz w:val="23"/>
          <w:szCs w:val="23"/>
        </w:rPr>
        <w:t>,</w:t>
      </w:r>
      <w:r w:rsidR="008C6F1A" w:rsidRPr="0042431D">
        <w:rPr>
          <w:rFonts w:ascii="Book Antiqua" w:hAnsi="Book Antiqua"/>
          <w:sz w:val="23"/>
          <w:szCs w:val="23"/>
        </w:rPr>
        <w:t xml:space="preserve"> οι γνώσεις πληροφορικής,</w:t>
      </w:r>
      <w:r w:rsidRPr="0042431D">
        <w:rPr>
          <w:rFonts w:ascii="Book Antiqua" w:hAnsi="Book Antiqua"/>
          <w:sz w:val="23"/>
          <w:szCs w:val="23"/>
        </w:rPr>
        <w:t xml:space="preserve"> η τυχόν υπάρχουσα ερευνητική δραστηρι</w:t>
      </w:r>
      <w:r w:rsidR="00284247" w:rsidRPr="0042431D">
        <w:rPr>
          <w:rFonts w:ascii="Book Antiqua" w:hAnsi="Book Antiqua"/>
          <w:sz w:val="23"/>
          <w:szCs w:val="23"/>
        </w:rPr>
        <w:t xml:space="preserve">ότητα, η επαγγελματική εμπειρία, </w:t>
      </w:r>
      <w:r w:rsidR="00180D77" w:rsidRPr="0042431D">
        <w:rPr>
          <w:rFonts w:ascii="Book Antiqua" w:hAnsi="Book Antiqua"/>
          <w:sz w:val="23"/>
          <w:szCs w:val="23"/>
        </w:rPr>
        <w:t xml:space="preserve">οι </w:t>
      </w:r>
      <w:r w:rsidRPr="0042431D">
        <w:rPr>
          <w:rFonts w:ascii="Book Antiqua" w:hAnsi="Book Antiqua"/>
          <w:sz w:val="23"/>
          <w:szCs w:val="23"/>
        </w:rPr>
        <w:t>συστατικές επιστολές</w:t>
      </w:r>
      <w:r w:rsidR="006E0753" w:rsidRPr="0042431D">
        <w:rPr>
          <w:rFonts w:ascii="Book Antiqua" w:hAnsi="Book Antiqua"/>
          <w:sz w:val="23"/>
          <w:szCs w:val="23"/>
        </w:rPr>
        <w:t>, η προσωπικότητα του υποψηφίου (μέσω συνέντευξης εφόσον απαιτηθεί), και</w:t>
      </w:r>
      <w:r w:rsidR="00465DA3" w:rsidRPr="0042431D">
        <w:rPr>
          <w:rFonts w:ascii="Book Antiqua" w:hAnsi="Book Antiqua"/>
          <w:sz w:val="23"/>
          <w:szCs w:val="23"/>
        </w:rPr>
        <w:t>, τέλος,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="006E0753" w:rsidRPr="0042431D">
        <w:rPr>
          <w:rFonts w:ascii="Book Antiqua" w:hAnsi="Book Antiqua"/>
          <w:sz w:val="23"/>
          <w:szCs w:val="23"/>
        </w:rPr>
        <w:t>η συνολικότερη έκφρασης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="006E0753" w:rsidRPr="0042431D">
        <w:rPr>
          <w:rFonts w:ascii="Book Antiqua" w:hAnsi="Book Antiqua"/>
          <w:sz w:val="23"/>
          <w:szCs w:val="23"/>
        </w:rPr>
        <w:t>της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="006E0753" w:rsidRPr="0042431D">
        <w:rPr>
          <w:rFonts w:ascii="Book Antiqua" w:hAnsi="Book Antiqua"/>
          <w:sz w:val="23"/>
          <w:szCs w:val="23"/>
        </w:rPr>
        <w:t>επιθυμίας του υποψηφίου να επιλεγεί ως μεταπτυχιακός φοιτητής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="006E0753" w:rsidRPr="0042431D">
        <w:rPr>
          <w:rFonts w:ascii="Book Antiqua" w:hAnsi="Book Antiqua" w:cs="Arial"/>
          <w:sz w:val="23"/>
          <w:szCs w:val="23"/>
        </w:rPr>
        <w:t>του ΔΠΜΣ «Σχεδιασμός και Κατασκευή Υπογείων Έργων».</w:t>
      </w:r>
    </w:p>
    <w:p w:rsidR="00B96068" w:rsidRPr="0042431D" w:rsidRDefault="007625E2" w:rsidP="00B96068">
      <w:pPr>
        <w:spacing w:before="100" w:after="100" w:line="300" w:lineRule="atLeast"/>
        <w:ind w:firstLine="426"/>
        <w:jc w:val="both"/>
        <w:rPr>
          <w:rFonts w:ascii="Book Antiqua" w:hAnsi="Book Antiqua" w:cs="Arial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Για το </w:t>
      </w:r>
      <w:proofErr w:type="spellStart"/>
      <w:r w:rsidRPr="0042431D">
        <w:rPr>
          <w:rFonts w:ascii="Book Antiqua" w:hAnsi="Book Antiqua"/>
          <w:sz w:val="23"/>
          <w:szCs w:val="23"/>
        </w:rPr>
        <w:t>ακαδ</w:t>
      </w:r>
      <w:proofErr w:type="spellEnd"/>
      <w:r w:rsidRPr="0042431D">
        <w:rPr>
          <w:rFonts w:ascii="Book Antiqua" w:hAnsi="Book Antiqua"/>
          <w:sz w:val="23"/>
          <w:szCs w:val="23"/>
        </w:rPr>
        <w:t xml:space="preserve">. έτος 2020-21, ο μέγιστος προβλεπόμενος αριθμός των εισακτέων φοιτητών στο ΔΠΜΣ είναι είκοσι (20). Η επιλογή των Μεταπτυχιακών Φοιτητών/τριών θα γίνει με συνεκτίμηση των παραπάνω κριτηρίων και των προϋποθέσεων της ισχύουσας νομοθεσίας. </w:t>
      </w:r>
      <w:r w:rsidR="00B96068" w:rsidRPr="0042431D">
        <w:rPr>
          <w:rFonts w:ascii="Book Antiqua" w:hAnsi="Book Antiqua" w:cs="Arial"/>
          <w:sz w:val="23"/>
          <w:szCs w:val="23"/>
        </w:rPr>
        <w:t>Τα αποτελέσματα και οι πίνακες</w:t>
      </w:r>
      <w:r w:rsidRPr="0042431D">
        <w:rPr>
          <w:rFonts w:ascii="Book Antiqua" w:hAnsi="Book Antiqua" w:cs="Arial"/>
          <w:sz w:val="23"/>
          <w:szCs w:val="23"/>
        </w:rPr>
        <w:t xml:space="preserve"> </w:t>
      </w:r>
      <w:r w:rsidR="00B96068" w:rsidRPr="0042431D">
        <w:rPr>
          <w:rFonts w:ascii="Book Antiqua" w:hAnsi="Book Antiqua" w:cs="Arial"/>
          <w:sz w:val="23"/>
          <w:szCs w:val="23"/>
        </w:rPr>
        <w:t>επιτυχόντων</w:t>
      </w:r>
      <w:r w:rsidRPr="0042431D">
        <w:rPr>
          <w:rFonts w:ascii="Book Antiqua" w:hAnsi="Book Antiqua" w:cs="Arial"/>
          <w:sz w:val="23"/>
          <w:szCs w:val="23"/>
        </w:rPr>
        <w:t>,</w:t>
      </w:r>
      <w:r w:rsidR="00B96068" w:rsidRPr="0042431D">
        <w:rPr>
          <w:rFonts w:ascii="Book Antiqua" w:hAnsi="Book Antiqua" w:cs="Arial"/>
          <w:sz w:val="23"/>
          <w:szCs w:val="23"/>
        </w:rPr>
        <w:t xml:space="preserve"> με βάση τη σειρά κατάταξης</w:t>
      </w:r>
      <w:r w:rsidRPr="0042431D">
        <w:rPr>
          <w:rFonts w:ascii="Book Antiqua" w:hAnsi="Book Antiqua" w:cs="Arial"/>
          <w:sz w:val="23"/>
          <w:szCs w:val="23"/>
        </w:rPr>
        <w:t>,</w:t>
      </w:r>
      <w:r w:rsidR="00B96068" w:rsidRPr="0042431D">
        <w:rPr>
          <w:rFonts w:ascii="Book Antiqua" w:hAnsi="Book Antiqua" w:cs="Arial"/>
          <w:sz w:val="23"/>
          <w:szCs w:val="23"/>
        </w:rPr>
        <w:t xml:space="preserve"> αναρτώνται στην ιστοσελίδα του </w:t>
      </w:r>
      <w:r w:rsidRPr="0042431D">
        <w:rPr>
          <w:rFonts w:ascii="Book Antiqua" w:hAnsi="Book Antiqua" w:cs="Arial"/>
          <w:sz w:val="23"/>
          <w:szCs w:val="23"/>
        </w:rPr>
        <w:t>ΔΠΜΣ</w:t>
      </w:r>
      <w:r w:rsidR="00B96068" w:rsidRPr="0042431D">
        <w:rPr>
          <w:rFonts w:ascii="Book Antiqua" w:hAnsi="Book Antiqua" w:cs="Arial"/>
          <w:sz w:val="23"/>
          <w:szCs w:val="23"/>
        </w:rPr>
        <w:t>. Σε περίπτωση μη αποδοχής της θέσης, καλούνται οι επιλαχόντες κατά σειρά κατάταξης</w:t>
      </w:r>
    </w:p>
    <w:p w:rsidR="00CD39CD" w:rsidRPr="0042431D" w:rsidRDefault="00CD39CD" w:rsidP="00CF3B8E">
      <w:pPr>
        <w:spacing w:line="276" w:lineRule="auto"/>
        <w:jc w:val="center"/>
        <w:rPr>
          <w:b/>
          <w:i/>
          <w:sz w:val="23"/>
          <w:szCs w:val="23"/>
        </w:rPr>
      </w:pPr>
    </w:p>
    <w:p w:rsidR="00CD39CD" w:rsidRDefault="00CD39CD" w:rsidP="00B96068">
      <w:pPr>
        <w:spacing w:before="100" w:after="10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Οι ενδιαφερόμενοι καλούνται να υποβάλουν ηλεκτρονικά την αίτηση υποψηφιότητας</w:t>
      </w:r>
      <w:r w:rsidR="000A1B0D" w:rsidRPr="0042431D">
        <w:rPr>
          <w:rFonts w:ascii="Book Antiqua" w:hAnsi="Book Antiqua"/>
          <w:sz w:val="23"/>
          <w:szCs w:val="23"/>
        </w:rPr>
        <w:t xml:space="preserve"> τους και τα </w:t>
      </w:r>
      <w:r w:rsidR="007625E2" w:rsidRPr="0042431D">
        <w:rPr>
          <w:rFonts w:ascii="Book Antiqua" w:hAnsi="Book Antiqua"/>
          <w:sz w:val="23"/>
          <w:szCs w:val="23"/>
        </w:rPr>
        <w:t>απαιτούμενα</w:t>
      </w:r>
      <w:r w:rsidR="000A1B0D" w:rsidRPr="0042431D">
        <w:rPr>
          <w:rFonts w:ascii="Book Antiqua" w:hAnsi="Book Antiqua"/>
          <w:sz w:val="23"/>
          <w:szCs w:val="23"/>
        </w:rPr>
        <w:t xml:space="preserve"> δικαιολογητικά</w:t>
      </w:r>
      <w:r w:rsidRPr="0042431D">
        <w:rPr>
          <w:rFonts w:ascii="Book Antiqua" w:hAnsi="Book Antiqua"/>
          <w:sz w:val="23"/>
          <w:szCs w:val="23"/>
        </w:rPr>
        <w:t>, από τη Δευτέρα 18</w:t>
      </w:r>
      <w:r w:rsidR="000A1B0D" w:rsidRPr="0042431D">
        <w:rPr>
          <w:rFonts w:ascii="Book Antiqua" w:hAnsi="Book Antiqua"/>
          <w:sz w:val="23"/>
          <w:szCs w:val="23"/>
        </w:rPr>
        <w:t xml:space="preserve"> Μαΐου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="000A1B0D" w:rsidRPr="0042431D">
        <w:rPr>
          <w:rFonts w:ascii="Book Antiqua" w:hAnsi="Book Antiqua"/>
          <w:sz w:val="23"/>
          <w:szCs w:val="23"/>
        </w:rPr>
        <w:t xml:space="preserve">2020, </w:t>
      </w:r>
      <w:r w:rsidRPr="0042431D">
        <w:rPr>
          <w:rFonts w:ascii="Book Antiqua" w:hAnsi="Book Antiqua"/>
          <w:sz w:val="23"/>
          <w:szCs w:val="23"/>
        </w:rPr>
        <w:t xml:space="preserve">έως και την </w:t>
      </w:r>
      <w:r w:rsidR="000A1B0D" w:rsidRPr="0042431D">
        <w:rPr>
          <w:rFonts w:ascii="Book Antiqua" w:hAnsi="Book Antiqua"/>
          <w:b/>
          <w:sz w:val="23"/>
          <w:szCs w:val="23"/>
          <w:u w:val="single"/>
        </w:rPr>
        <w:t>30</w:t>
      </w:r>
      <w:r w:rsidR="000A1B0D" w:rsidRPr="0042431D">
        <w:rPr>
          <w:rFonts w:ascii="Book Antiqua" w:hAnsi="Book Antiqua"/>
          <w:b/>
          <w:sz w:val="23"/>
          <w:szCs w:val="23"/>
          <w:u w:val="single"/>
          <w:vertAlign w:val="superscript"/>
        </w:rPr>
        <w:t>η</w:t>
      </w:r>
      <w:r w:rsidR="000A1B0D" w:rsidRPr="0042431D">
        <w:rPr>
          <w:rFonts w:ascii="Book Antiqua" w:hAnsi="Book Antiqua"/>
          <w:b/>
          <w:sz w:val="23"/>
          <w:szCs w:val="23"/>
          <w:u w:val="single"/>
        </w:rPr>
        <w:t xml:space="preserve"> Ιουνίου 2020</w:t>
      </w:r>
      <w:r w:rsidRPr="0042431D">
        <w:rPr>
          <w:rFonts w:ascii="Book Antiqua" w:hAnsi="Book Antiqua"/>
          <w:sz w:val="23"/>
          <w:szCs w:val="23"/>
        </w:rPr>
        <w:t>. Εντός δύο (2) εργασίμων ημερών</w:t>
      </w:r>
      <w:r w:rsidR="007625E2" w:rsidRPr="0042431D">
        <w:rPr>
          <w:rFonts w:ascii="Book Antiqua" w:hAnsi="Book Antiqua"/>
          <w:sz w:val="23"/>
          <w:szCs w:val="23"/>
        </w:rPr>
        <w:t xml:space="preserve"> από την υποβολή της υποψηφιότητας</w:t>
      </w:r>
      <w:r w:rsidRPr="0042431D">
        <w:rPr>
          <w:rFonts w:ascii="Book Antiqua" w:hAnsi="Book Antiqua"/>
          <w:sz w:val="23"/>
          <w:szCs w:val="23"/>
        </w:rPr>
        <w:t xml:space="preserve">, οι υποψήφιοι θα λάβουν ηλεκτρονικό μήνυμα </w:t>
      </w:r>
      <w:r w:rsidR="00FE2E55" w:rsidRPr="0042431D">
        <w:rPr>
          <w:rFonts w:ascii="Book Antiqua" w:hAnsi="Book Antiqua"/>
          <w:sz w:val="23"/>
          <w:szCs w:val="23"/>
        </w:rPr>
        <w:t xml:space="preserve">από τη Γραμματεία του ΔΠΜΣ, </w:t>
      </w:r>
      <w:r w:rsidRPr="0042431D">
        <w:rPr>
          <w:rFonts w:ascii="Book Antiqua" w:hAnsi="Book Antiqua"/>
          <w:sz w:val="23"/>
          <w:szCs w:val="23"/>
        </w:rPr>
        <w:t>το οποίο θα βεβαιώνει την παραλαβή της αίτησής τους</w:t>
      </w:r>
      <w:r w:rsidR="00FE2E55" w:rsidRPr="0042431D">
        <w:rPr>
          <w:rFonts w:ascii="Book Antiqua" w:hAnsi="Book Antiqua"/>
          <w:sz w:val="23"/>
          <w:szCs w:val="23"/>
        </w:rPr>
        <w:t xml:space="preserve"> και θα τους ενημερώνει σχετικά με τον</w:t>
      </w:r>
      <w:r w:rsidRPr="0042431D">
        <w:rPr>
          <w:rFonts w:ascii="Book Antiqua" w:hAnsi="Book Antiqua"/>
          <w:sz w:val="23"/>
          <w:szCs w:val="23"/>
        </w:rPr>
        <w:t xml:space="preserve"> αντίστοιχο αριθμό πρωτοκόλλου</w:t>
      </w:r>
      <w:r w:rsidR="007625E2" w:rsidRPr="0042431D">
        <w:rPr>
          <w:rFonts w:ascii="Book Antiqua" w:hAnsi="Book Antiqua"/>
          <w:sz w:val="23"/>
          <w:szCs w:val="23"/>
        </w:rPr>
        <w:t xml:space="preserve"> που έχει λάβει</w:t>
      </w:r>
      <w:r w:rsidRPr="0042431D">
        <w:rPr>
          <w:rFonts w:ascii="Book Antiqua" w:hAnsi="Book Antiqua"/>
          <w:sz w:val="23"/>
          <w:szCs w:val="23"/>
        </w:rPr>
        <w:t xml:space="preserve">. Μετά την καταληκτική ημερομηνία </w:t>
      </w:r>
      <w:r w:rsidR="00FE2E55" w:rsidRPr="0042431D">
        <w:rPr>
          <w:rFonts w:ascii="Book Antiqua" w:hAnsi="Book Antiqua"/>
          <w:sz w:val="23"/>
          <w:szCs w:val="23"/>
        </w:rPr>
        <w:t xml:space="preserve">της πρόσκλησης </w:t>
      </w:r>
      <w:r w:rsidRPr="0042431D">
        <w:rPr>
          <w:rFonts w:ascii="Book Antiqua" w:hAnsi="Book Antiqua"/>
          <w:sz w:val="23"/>
          <w:szCs w:val="23"/>
        </w:rPr>
        <w:t>δεν θα γίνεται δεκτή καμία άλλη αίτηση.</w:t>
      </w:r>
      <w:r w:rsidR="00C539C0" w:rsidRPr="0042431D">
        <w:rPr>
          <w:rFonts w:ascii="Book Antiqua" w:hAnsi="Book Antiqua"/>
          <w:sz w:val="23"/>
          <w:szCs w:val="23"/>
        </w:rPr>
        <w:t xml:space="preserve"> </w:t>
      </w:r>
    </w:p>
    <w:p w:rsidR="00CD39CD" w:rsidRDefault="000A1B0D" w:rsidP="00B96068">
      <w:pPr>
        <w:spacing w:before="100" w:after="100" w:line="300" w:lineRule="atLeast"/>
        <w:ind w:firstLine="426"/>
        <w:jc w:val="both"/>
        <w:rPr>
          <w:rStyle w:val="-"/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Πιο αναλυτικά, η υποβολή </w:t>
      </w:r>
      <w:r w:rsidR="007625E2" w:rsidRPr="0042431D">
        <w:rPr>
          <w:rFonts w:ascii="Book Antiqua" w:hAnsi="Book Antiqua"/>
          <w:sz w:val="23"/>
          <w:szCs w:val="23"/>
        </w:rPr>
        <w:t xml:space="preserve">της υποψηφιότητας </w:t>
      </w:r>
      <w:r w:rsidRPr="0042431D">
        <w:rPr>
          <w:rFonts w:ascii="Book Antiqua" w:hAnsi="Book Antiqua"/>
          <w:sz w:val="23"/>
          <w:szCs w:val="23"/>
        </w:rPr>
        <w:t>θα γίνεται</w:t>
      </w:r>
      <w:r w:rsidR="00C539C0" w:rsidRPr="0042431D">
        <w:rPr>
          <w:rFonts w:ascii="Book Antiqua" w:hAnsi="Book Antiqua"/>
          <w:sz w:val="23"/>
          <w:szCs w:val="23"/>
        </w:rPr>
        <w:t xml:space="preserve"> ηλεκτρονικά (</w:t>
      </w:r>
      <w:r w:rsidR="00C539C0" w:rsidRPr="0042431D">
        <w:rPr>
          <w:rFonts w:ascii="Book Antiqua" w:hAnsi="Book Antiqua"/>
          <w:sz w:val="23"/>
          <w:szCs w:val="23"/>
          <w:u w:val="single"/>
        </w:rPr>
        <w:t xml:space="preserve">σε μορφή </w:t>
      </w:r>
      <w:r w:rsidR="00C539C0" w:rsidRPr="0042431D">
        <w:rPr>
          <w:rFonts w:ascii="Book Antiqua" w:hAnsi="Book Antiqua"/>
          <w:sz w:val="23"/>
          <w:szCs w:val="23"/>
          <w:u w:val="single"/>
          <w:lang w:val="en-US"/>
        </w:rPr>
        <w:t>doc</w:t>
      </w:r>
      <w:r w:rsidR="00C539C0" w:rsidRPr="0042431D">
        <w:rPr>
          <w:rFonts w:ascii="Book Antiqua" w:hAnsi="Book Antiqua"/>
          <w:sz w:val="23"/>
          <w:szCs w:val="23"/>
          <w:u w:val="single"/>
        </w:rPr>
        <w:t xml:space="preserve"> ή </w:t>
      </w:r>
      <w:proofErr w:type="spellStart"/>
      <w:r w:rsidR="00C539C0" w:rsidRPr="0042431D">
        <w:rPr>
          <w:rFonts w:ascii="Book Antiqua" w:hAnsi="Book Antiqua"/>
          <w:sz w:val="23"/>
          <w:szCs w:val="23"/>
          <w:u w:val="single"/>
          <w:lang w:val="en-US"/>
        </w:rPr>
        <w:t>pdf</w:t>
      </w:r>
      <w:proofErr w:type="spellEnd"/>
      <w:r w:rsidR="00C539C0" w:rsidRPr="0042431D">
        <w:rPr>
          <w:rFonts w:ascii="Book Antiqua" w:hAnsi="Book Antiqua"/>
          <w:sz w:val="23"/>
          <w:szCs w:val="23"/>
        </w:rPr>
        <w:t>)</w:t>
      </w:r>
      <w:r w:rsidRPr="0042431D">
        <w:rPr>
          <w:rFonts w:ascii="Book Antiqua" w:hAnsi="Book Antiqua"/>
          <w:sz w:val="23"/>
          <w:szCs w:val="23"/>
        </w:rPr>
        <w:t>, κατά προτίμηση,</w:t>
      </w:r>
      <w:r w:rsidR="00C539C0" w:rsidRPr="0042431D">
        <w:rPr>
          <w:rFonts w:ascii="Book Antiqua" w:hAnsi="Book Antiqua"/>
          <w:sz w:val="23"/>
          <w:szCs w:val="23"/>
        </w:rPr>
        <w:t xml:space="preserve"> μέσω </w:t>
      </w:r>
      <w:r w:rsidRPr="0042431D">
        <w:rPr>
          <w:rFonts w:ascii="Book Antiqua" w:hAnsi="Book Antiqua"/>
          <w:sz w:val="23"/>
          <w:szCs w:val="23"/>
        </w:rPr>
        <w:t>της</w:t>
      </w:r>
      <w:r w:rsidR="007625E2" w:rsidRPr="0042431D">
        <w:rPr>
          <w:rFonts w:ascii="Book Antiqua" w:hAnsi="Book Antiqua"/>
          <w:sz w:val="23"/>
          <w:szCs w:val="23"/>
        </w:rPr>
        <w:t xml:space="preserve"> ειδικής</w:t>
      </w:r>
      <w:r w:rsidRPr="0042431D">
        <w:rPr>
          <w:rFonts w:ascii="Book Antiqua" w:hAnsi="Book Antiqua"/>
          <w:sz w:val="23"/>
          <w:szCs w:val="23"/>
        </w:rPr>
        <w:t xml:space="preserve"> φόρμας </w:t>
      </w:r>
      <w:r w:rsidR="007625E2" w:rsidRPr="0042431D">
        <w:rPr>
          <w:rFonts w:ascii="Book Antiqua" w:hAnsi="Book Antiqua"/>
          <w:sz w:val="23"/>
          <w:szCs w:val="23"/>
        </w:rPr>
        <w:t xml:space="preserve">υποβολής δικαιολογητικών στον </w:t>
      </w:r>
      <w:proofErr w:type="spellStart"/>
      <w:r w:rsidR="007625E2" w:rsidRPr="0042431D">
        <w:rPr>
          <w:rFonts w:ascii="Book Antiqua" w:hAnsi="Book Antiqua"/>
          <w:sz w:val="23"/>
          <w:szCs w:val="23"/>
        </w:rPr>
        <w:t>ιστοχώρο</w:t>
      </w:r>
      <w:proofErr w:type="spellEnd"/>
      <w:r w:rsidR="007625E2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 xml:space="preserve">του </w:t>
      </w:r>
      <w:r w:rsidR="007625E2" w:rsidRPr="0042431D">
        <w:rPr>
          <w:rFonts w:ascii="Book Antiqua" w:hAnsi="Book Antiqua"/>
          <w:sz w:val="23"/>
          <w:szCs w:val="23"/>
        </w:rPr>
        <w:t>Δ</w:t>
      </w:r>
      <w:r w:rsidRPr="0042431D">
        <w:rPr>
          <w:rFonts w:ascii="Book Antiqua" w:hAnsi="Book Antiqua"/>
          <w:sz w:val="23"/>
          <w:szCs w:val="23"/>
        </w:rPr>
        <w:t>ΠΜΣ</w:t>
      </w:r>
      <w:r w:rsidR="007625E2" w:rsidRPr="0042431D">
        <w:rPr>
          <w:rFonts w:ascii="Book Antiqua" w:hAnsi="Book Antiqua"/>
          <w:sz w:val="23"/>
          <w:szCs w:val="23"/>
        </w:rPr>
        <w:t>:</w:t>
      </w:r>
      <w:r w:rsidR="004A6522" w:rsidRPr="0042431D">
        <w:rPr>
          <w:sz w:val="23"/>
          <w:szCs w:val="23"/>
        </w:rPr>
        <w:t xml:space="preserve"> </w:t>
      </w:r>
      <w:hyperlink r:id="rId10" w:history="1">
        <w:r w:rsidR="004A6522" w:rsidRPr="0042431D">
          <w:rPr>
            <w:rStyle w:val="-"/>
            <w:rFonts w:ascii="Book Antiqua" w:hAnsi="Book Antiqua"/>
            <w:sz w:val="23"/>
            <w:szCs w:val="23"/>
          </w:rPr>
          <w:t>www.tunnelling.ntua.gr/studies/new_students/ypobolh_dikaiologitikon</w:t>
        </w:r>
      </w:hyperlink>
      <w:r w:rsidR="00C539C0" w:rsidRPr="0042431D">
        <w:rPr>
          <w:rFonts w:ascii="Book Antiqua" w:hAnsi="Book Antiqua"/>
          <w:sz w:val="23"/>
          <w:szCs w:val="23"/>
        </w:rPr>
        <w:t>. Εναλλακτικά, για την αντιμετώπισης όποιας αδυναμίας αποστολής</w:t>
      </w:r>
      <w:r w:rsidR="00FE2E55" w:rsidRPr="0042431D">
        <w:rPr>
          <w:rFonts w:ascii="Book Antiqua" w:hAnsi="Book Antiqua"/>
          <w:sz w:val="23"/>
          <w:szCs w:val="23"/>
        </w:rPr>
        <w:t xml:space="preserve"> ή άλλου προβλήματος</w:t>
      </w:r>
      <w:r w:rsidR="00C539C0" w:rsidRPr="0042431D">
        <w:rPr>
          <w:rFonts w:ascii="Book Antiqua" w:hAnsi="Book Antiqua"/>
          <w:sz w:val="23"/>
          <w:szCs w:val="23"/>
        </w:rPr>
        <w:t xml:space="preserve">, </w:t>
      </w:r>
      <w:r w:rsidRPr="0042431D">
        <w:rPr>
          <w:rFonts w:ascii="Book Antiqua" w:hAnsi="Book Antiqua"/>
          <w:sz w:val="23"/>
          <w:szCs w:val="23"/>
        </w:rPr>
        <w:t xml:space="preserve">η υποβολή των δικαιολογητικών θα </w:t>
      </w:r>
      <w:r w:rsidR="00FE2E55" w:rsidRPr="0042431D">
        <w:rPr>
          <w:rFonts w:ascii="Book Antiqua" w:hAnsi="Book Antiqua"/>
          <w:sz w:val="23"/>
          <w:szCs w:val="23"/>
        </w:rPr>
        <w:t xml:space="preserve">μπορεί να </w:t>
      </w:r>
      <w:r w:rsidRPr="0042431D">
        <w:rPr>
          <w:rFonts w:ascii="Book Antiqua" w:hAnsi="Book Antiqua"/>
          <w:sz w:val="23"/>
          <w:szCs w:val="23"/>
        </w:rPr>
        <w:t xml:space="preserve">γίνει </w:t>
      </w:r>
      <w:r w:rsidR="00C539C0" w:rsidRPr="0042431D">
        <w:rPr>
          <w:rFonts w:ascii="Book Antiqua" w:hAnsi="Book Antiqua"/>
          <w:sz w:val="23"/>
          <w:szCs w:val="23"/>
        </w:rPr>
        <w:t xml:space="preserve">(ως συνημμένο αρχείο) </w:t>
      </w:r>
      <w:r w:rsidRPr="0042431D">
        <w:rPr>
          <w:rFonts w:ascii="Book Antiqua" w:hAnsi="Book Antiqua"/>
          <w:sz w:val="23"/>
          <w:szCs w:val="23"/>
        </w:rPr>
        <w:t xml:space="preserve">μέσω </w:t>
      </w:r>
      <w:r w:rsidR="007625E2" w:rsidRPr="0042431D">
        <w:rPr>
          <w:rFonts w:ascii="Book Antiqua" w:hAnsi="Book Antiqua"/>
          <w:sz w:val="23"/>
          <w:szCs w:val="23"/>
        </w:rPr>
        <w:t>μηνύματος ηλεκτρονικού ταχυδρομείου προς το</w:t>
      </w:r>
      <w:r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  <w:lang w:val="en-US"/>
        </w:rPr>
        <w:t>e</w:t>
      </w:r>
      <w:r w:rsidRPr="0042431D">
        <w:rPr>
          <w:rFonts w:ascii="Book Antiqua" w:hAnsi="Book Antiqua"/>
          <w:sz w:val="23"/>
          <w:szCs w:val="23"/>
        </w:rPr>
        <w:t>-</w:t>
      </w:r>
      <w:r w:rsidRPr="0042431D">
        <w:rPr>
          <w:rFonts w:ascii="Book Antiqua" w:hAnsi="Book Antiqua"/>
          <w:sz w:val="23"/>
          <w:szCs w:val="23"/>
          <w:lang w:val="en-US"/>
        </w:rPr>
        <w:t>mail</w:t>
      </w:r>
      <w:r w:rsidRPr="0042431D">
        <w:rPr>
          <w:rFonts w:ascii="Book Antiqua" w:hAnsi="Book Antiqua"/>
          <w:sz w:val="23"/>
          <w:szCs w:val="23"/>
        </w:rPr>
        <w:t xml:space="preserve"> της Γραμματείας του ΔΠΜΣ</w:t>
      </w:r>
      <w:r w:rsidR="00FE2E55" w:rsidRPr="0042431D">
        <w:rPr>
          <w:rFonts w:ascii="Book Antiqua" w:hAnsi="Book Antiqua"/>
          <w:sz w:val="23"/>
          <w:szCs w:val="23"/>
        </w:rPr>
        <w:t xml:space="preserve"> ΣΚΥΕ</w:t>
      </w:r>
      <w:r w:rsidRPr="0042431D">
        <w:rPr>
          <w:rFonts w:ascii="Book Antiqua" w:hAnsi="Book Antiqua"/>
          <w:sz w:val="23"/>
          <w:szCs w:val="23"/>
        </w:rPr>
        <w:t xml:space="preserve"> </w:t>
      </w:r>
      <w:hyperlink r:id="rId11" w:history="1">
        <w:r w:rsidRPr="0042431D">
          <w:rPr>
            <w:rStyle w:val="-"/>
            <w:rFonts w:ascii="Book Antiqua" w:hAnsi="Book Antiqua"/>
            <w:sz w:val="23"/>
            <w:szCs w:val="23"/>
          </w:rPr>
          <w:t>metaptyhiako@metal.ntua.gr</w:t>
        </w:r>
      </w:hyperlink>
    </w:p>
    <w:p w:rsidR="00640335" w:rsidRDefault="00AF3669" w:rsidP="00B96068">
      <w:pPr>
        <w:spacing w:before="100" w:after="10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sz w:val="23"/>
          <w:szCs w:val="23"/>
        </w:rPr>
        <w:t>Μ</w:t>
      </w:r>
      <w:r w:rsidR="00640335">
        <w:rPr>
          <w:rFonts w:ascii="Book Antiqua" w:hAnsi="Book Antiqua"/>
          <w:sz w:val="23"/>
          <w:szCs w:val="23"/>
        </w:rPr>
        <w:t>ε την υποβολή της αίτησης, οι υποψήφιοι συναινούν στην επεξεργασία δε</w:t>
      </w:r>
      <w:r w:rsidR="00D263C9">
        <w:rPr>
          <w:rFonts w:ascii="Book Antiqua" w:hAnsi="Book Antiqua"/>
          <w:sz w:val="23"/>
          <w:szCs w:val="23"/>
        </w:rPr>
        <w:t>δ</w:t>
      </w:r>
      <w:r w:rsidR="00640335">
        <w:rPr>
          <w:rFonts w:ascii="Book Antiqua" w:hAnsi="Book Antiqua"/>
          <w:sz w:val="23"/>
          <w:szCs w:val="23"/>
        </w:rPr>
        <w:t>ομένων προσωπικού χαρακτήρα από το ΔΠΜΣ και το Ε</w:t>
      </w:r>
      <w:r w:rsidR="00D263C9">
        <w:rPr>
          <w:rFonts w:ascii="Book Antiqua" w:hAnsi="Book Antiqua"/>
          <w:sz w:val="23"/>
          <w:szCs w:val="23"/>
        </w:rPr>
        <w:t>.</w:t>
      </w:r>
      <w:r w:rsidR="00640335">
        <w:rPr>
          <w:rFonts w:ascii="Book Antiqua" w:hAnsi="Book Antiqua"/>
          <w:sz w:val="23"/>
          <w:szCs w:val="23"/>
        </w:rPr>
        <w:t>Μ</w:t>
      </w:r>
      <w:r w:rsidR="00D263C9">
        <w:rPr>
          <w:rFonts w:ascii="Book Antiqua" w:hAnsi="Book Antiqua"/>
          <w:sz w:val="23"/>
          <w:szCs w:val="23"/>
        </w:rPr>
        <w:t>.</w:t>
      </w:r>
      <w:r w:rsidR="00640335">
        <w:rPr>
          <w:rFonts w:ascii="Book Antiqua" w:hAnsi="Book Antiqua"/>
          <w:sz w:val="23"/>
          <w:szCs w:val="23"/>
        </w:rPr>
        <w:t>Π</w:t>
      </w:r>
      <w:r w:rsidR="00D263C9">
        <w:rPr>
          <w:rFonts w:ascii="Book Antiqua" w:hAnsi="Book Antiqua"/>
          <w:sz w:val="23"/>
          <w:szCs w:val="23"/>
        </w:rPr>
        <w:t>.</w:t>
      </w:r>
      <w:r w:rsidR="00640335">
        <w:rPr>
          <w:rFonts w:ascii="Book Antiqua" w:hAnsi="Book Antiqua"/>
          <w:sz w:val="23"/>
          <w:szCs w:val="23"/>
        </w:rPr>
        <w:t xml:space="preserve">, σύμφωνα </w:t>
      </w:r>
      <w:r w:rsidR="00D263C9">
        <w:rPr>
          <w:rFonts w:ascii="Book Antiqua" w:hAnsi="Book Antiqua"/>
          <w:sz w:val="23"/>
          <w:szCs w:val="23"/>
        </w:rPr>
        <w:t>με τις διατάξεις του</w:t>
      </w:r>
      <w:r w:rsidR="00640335">
        <w:rPr>
          <w:rFonts w:ascii="Book Antiqua" w:hAnsi="Book Antiqua"/>
          <w:sz w:val="23"/>
          <w:szCs w:val="23"/>
        </w:rPr>
        <w:t xml:space="preserve"> </w:t>
      </w:r>
      <w:r w:rsidR="00D263C9">
        <w:rPr>
          <w:rFonts w:ascii="Book Antiqua" w:hAnsi="Book Antiqua"/>
          <w:sz w:val="23"/>
          <w:szCs w:val="23"/>
        </w:rPr>
        <w:t>Ευρωπαϊκού</w:t>
      </w:r>
      <w:r w:rsidR="00640335">
        <w:rPr>
          <w:rFonts w:ascii="Book Antiqua" w:hAnsi="Book Antiqua"/>
          <w:sz w:val="23"/>
          <w:szCs w:val="23"/>
        </w:rPr>
        <w:t xml:space="preserve"> </w:t>
      </w:r>
      <w:r w:rsidR="00D263C9">
        <w:rPr>
          <w:rFonts w:ascii="Book Antiqua" w:hAnsi="Book Antiqua"/>
          <w:sz w:val="23"/>
          <w:szCs w:val="23"/>
        </w:rPr>
        <w:t xml:space="preserve">Γενικού </w:t>
      </w:r>
      <w:r w:rsidR="00640335">
        <w:rPr>
          <w:rFonts w:ascii="Book Antiqua" w:hAnsi="Book Antiqua"/>
          <w:sz w:val="23"/>
          <w:szCs w:val="23"/>
        </w:rPr>
        <w:t>Κανονισμ</w:t>
      </w:r>
      <w:r w:rsidR="00D263C9">
        <w:rPr>
          <w:rFonts w:ascii="Book Antiqua" w:hAnsi="Book Antiqua"/>
          <w:sz w:val="23"/>
          <w:szCs w:val="23"/>
        </w:rPr>
        <w:t>ού</w:t>
      </w:r>
      <w:r w:rsidR="00640335">
        <w:rPr>
          <w:rFonts w:ascii="Book Antiqua" w:hAnsi="Book Antiqua"/>
          <w:sz w:val="23"/>
          <w:szCs w:val="23"/>
        </w:rPr>
        <w:t xml:space="preserve"> Προστασίας Δεδομένων (</w:t>
      </w:r>
      <w:r w:rsidR="00487CDC">
        <w:rPr>
          <w:rFonts w:ascii="Book Antiqua" w:hAnsi="Book Antiqua"/>
          <w:sz w:val="23"/>
          <w:szCs w:val="23"/>
        </w:rPr>
        <w:t>ΓΚΠΔ/</w:t>
      </w:r>
      <w:r w:rsidR="00D263C9" w:rsidRPr="00D263C9">
        <w:rPr>
          <w:rFonts w:ascii="Book Antiqua" w:hAnsi="Book Antiqua"/>
          <w:sz w:val="23"/>
          <w:szCs w:val="23"/>
        </w:rPr>
        <w:t>GDPR – ΕΕ 2016/679</w:t>
      </w:r>
      <w:r w:rsidR="00640335" w:rsidRPr="00640335">
        <w:rPr>
          <w:rFonts w:ascii="Book Antiqua" w:hAnsi="Book Antiqua"/>
          <w:sz w:val="23"/>
          <w:szCs w:val="23"/>
        </w:rPr>
        <w:t>)</w:t>
      </w:r>
      <w:r w:rsidR="00640335">
        <w:rPr>
          <w:rFonts w:ascii="Book Antiqua" w:hAnsi="Book Antiqua"/>
          <w:sz w:val="23"/>
          <w:szCs w:val="23"/>
        </w:rPr>
        <w:t xml:space="preserve">. </w:t>
      </w:r>
      <w:r w:rsidR="00640335">
        <w:rPr>
          <w:rFonts w:ascii="Book Antiqua" w:hAnsi="Book Antiqua"/>
          <w:sz w:val="23"/>
          <w:szCs w:val="23"/>
        </w:rPr>
        <w:lastRenderedPageBreak/>
        <w:t xml:space="preserve">Αναλυτικές πληροφορίες </w:t>
      </w:r>
      <w:r w:rsidR="00D263C9">
        <w:rPr>
          <w:rFonts w:ascii="Book Antiqua" w:hAnsi="Book Antiqua"/>
          <w:sz w:val="23"/>
          <w:szCs w:val="23"/>
        </w:rPr>
        <w:t>μπορούν να βρεθούν</w:t>
      </w:r>
      <w:r w:rsidR="00640335">
        <w:rPr>
          <w:rFonts w:ascii="Book Antiqua" w:hAnsi="Book Antiqua"/>
          <w:sz w:val="23"/>
          <w:szCs w:val="23"/>
        </w:rPr>
        <w:t xml:space="preserve"> στον </w:t>
      </w:r>
      <w:proofErr w:type="spellStart"/>
      <w:r w:rsidR="00640335">
        <w:rPr>
          <w:rFonts w:ascii="Book Antiqua" w:hAnsi="Book Antiqua"/>
          <w:sz w:val="23"/>
          <w:szCs w:val="23"/>
        </w:rPr>
        <w:t>ιστοχώρο</w:t>
      </w:r>
      <w:proofErr w:type="spellEnd"/>
      <w:r w:rsidR="00640335">
        <w:rPr>
          <w:rFonts w:ascii="Book Antiqua" w:hAnsi="Book Antiqua"/>
          <w:sz w:val="23"/>
          <w:szCs w:val="23"/>
        </w:rPr>
        <w:t xml:space="preserve"> του ΔΠΜΣ: </w:t>
      </w:r>
      <w:hyperlink r:id="rId12" w:history="1">
        <w:r w:rsidR="00640335" w:rsidRPr="00C70A57">
          <w:rPr>
            <w:rStyle w:val="-"/>
            <w:rFonts w:ascii="Book Antiqua" w:hAnsi="Book Antiqua"/>
            <w:sz w:val="23"/>
            <w:szCs w:val="23"/>
          </w:rPr>
          <w:t>www.tunnelling.ntua.gr/personal_data</w:t>
        </w:r>
      </w:hyperlink>
      <w:r w:rsidR="00647A6D">
        <w:rPr>
          <w:rFonts w:ascii="Book Antiqua" w:hAnsi="Book Antiqua"/>
          <w:sz w:val="23"/>
          <w:szCs w:val="23"/>
        </w:rPr>
        <w:t>.</w:t>
      </w:r>
    </w:p>
    <w:p w:rsidR="00640335" w:rsidRPr="00640335" w:rsidRDefault="00640335" w:rsidP="00B96068">
      <w:pPr>
        <w:spacing w:before="100" w:after="10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</w:p>
    <w:p w:rsidR="000A1B0D" w:rsidRPr="0042431D" w:rsidRDefault="000A1B0D" w:rsidP="00B96068">
      <w:pPr>
        <w:spacing w:before="100" w:after="100" w:line="300" w:lineRule="atLeast"/>
        <w:ind w:firstLine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Τα </w:t>
      </w:r>
      <w:r w:rsidR="00AF3669" w:rsidRPr="0042431D">
        <w:rPr>
          <w:rFonts w:ascii="Book Antiqua" w:hAnsi="Book Antiqua"/>
          <w:sz w:val="23"/>
          <w:szCs w:val="23"/>
        </w:rPr>
        <w:t xml:space="preserve">δικαιολογητικά </w:t>
      </w:r>
      <w:r w:rsidR="00AF3669">
        <w:rPr>
          <w:rFonts w:ascii="Book Antiqua" w:hAnsi="Book Antiqua"/>
          <w:sz w:val="23"/>
          <w:szCs w:val="23"/>
        </w:rPr>
        <w:t>που απαιτούνται για την</w:t>
      </w:r>
      <w:r w:rsidRPr="0042431D">
        <w:rPr>
          <w:rFonts w:ascii="Book Antiqua" w:hAnsi="Book Antiqua"/>
          <w:sz w:val="23"/>
          <w:szCs w:val="23"/>
        </w:rPr>
        <w:t xml:space="preserve"> υποβολή της υποψηφιότητας </w:t>
      </w:r>
      <w:r w:rsidR="00AF3669">
        <w:rPr>
          <w:rFonts w:ascii="Book Antiqua" w:hAnsi="Book Antiqua"/>
          <w:sz w:val="23"/>
          <w:szCs w:val="23"/>
        </w:rPr>
        <w:t>δίνονται ως ακολούθως: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 Αίτηση και συνοπτικό πληροφοριακό έντυπο, τα οποία είναι διαθέσιμα στην ιστοσελίδα του ΔΠΜΣ:</w:t>
      </w:r>
      <w:r w:rsidR="007625E2" w:rsidRPr="0042431D">
        <w:rPr>
          <w:rFonts w:ascii="Book Antiqua" w:hAnsi="Book Antiqua"/>
          <w:sz w:val="23"/>
          <w:szCs w:val="23"/>
        </w:rPr>
        <w:t xml:space="preserve"> </w:t>
      </w:r>
      <w:hyperlink r:id="rId13" w:history="1"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www</w:t>
        </w:r>
        <w:r w:rsidRPr="0042431D">
          <w:rPr>
            <w:rStyle w:val="-"/>
            <w:rFonts w:ascii="Book Antiqua" w:hAnsi="Book Antiqua"/>
            <w:sz w:val="23"/>
            <w:szCs w:val="23"/>
          </w:rPr>
          <w:t>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tunnelling</w:t>
        </w:r>
        <w:proofErr w:type="spellEnd"/>
        <w:r w:rsidRPr="0042431D">
          <w:rPr>
            <w:rStyle w:val="-"/>
            <w:rFonts w:ascii="Book Antiqua" w:hAnsi="Book Antiqua"/>
            <w:sz w:val="23"/>
            <w:szCs w:val="23"/>
          </w:rPr>
          <w:t>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ntua</w:t>
        </w:r>
        <w:proofErr w:type="spellEnd"/>
        <w:r w:rsidRPr="0042431D">
          <w:rPr>
            <w:rStyle w:val="-"/>
            <w:rFonts w:ascii="Book Antiqua" w:hAnsi="Book Antiqua"/>
            <w:sz w:val="23"/>
            <w:szCs w:val="23"/>
          </w:rPr>
          <w:t>.</w:t>
        </w:r>
        <w:proofErr w:type="spellStart"/>
        <w:r w:rsidRPr="0042431D">
          <w:rPr>
            <w:rStyle w:val="-"/>
            <w:rFonts w:ascii="Book Antiqua" w:hAnsi="Book Antiqua"/>
            <w:sz w:val="23"/>
            <w:szCs w:val="23"/>
            <w:lang w:val="en-US"/>
          </w:rPr>
          <w:t>gr</w:t>
        </w:r>
        <w:proofErr w:type="spellEnd"/>
      </w:hyperlink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Πλήρες βιογραφικό σημείωμα (μέχρι 4 σελίδες), το οποίο θα περιλαμβάνει στοιχεία για τις σπουδές, την ερευνητική ή/και επαγγελματική δραστηριότητα</w:t>
      </w:r>
      <w:r w:rsidR="00B96068" w:rsidRPr="0042431D">
        <w:rPr>
          <w:rFonts w:ascii="Book Antiqua" w:hAnsi="Book Antiqua"/>
          <w:sz w:val="23"/>
          <w:szCs w:val="23"/>
        </w:rPr>
        <w:t>, καθώς</w:t>
      </w:r>
      <w:r w:rsidRPr="0042431D">
        <w:rPr>
          <w:rFonts w:ascii="Book Antiqua" w:hAnsi="Book Antiqua"/>
          <w:sz w:val="23"/>
          <w:szCs w:val="23"/>
        </w:rPr>
        <w:t xml:space="preserve"> και τις πιθανές επιστημονικές εργασίες</w:t>
      </w:r>
      <w:r w:rsidR="00B96068" w:rsidRPr="0042431D">
        <w:rPr>
          <w:rFonts w:ascii="Book Antiqua" w:hAnsi="Book Antiqua"/>
          <w:sz w:val="23"/>
          <w:szCs w:val="23"/>
        </w:rPr>
        <w:t>/δημοσιεύσεις</w:t>
      </w:r>
      <w:r w:rsidRPr="0042431D">
        <w:rPr>
          <w:rFonts w:ascii="Book Antiqua" w:hAnsi="Book Antiqua"/>
          <w:sz w:val="23"/>
          <w:szCs w:val="23"/>
        </w:rPr>
        <w:t xml:space="preserve"> του υποψηφίου.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Αντίγραφο διπλώματος ή πτυχίου</w:t>
      </w:r>
      <w:r w:rsidR="00B96068" w:rsidRPr="0042431D">
        <w:rPr>
          <w:rFonts w:ascii="Book Antiqua" w:hAnsi="Book Antiqua"/>
          <w:sz w:val="23"/>
          <w:szCs w:val="23"/>
        </w:rPr>
        <w:t xml:space="preserve"> (διπλωματούχοι</w:t>
      </w:r>
      <w:r w:rsidRPr="0042431D">
        <w:rPr>
          <w:rFonts w:ascii="Book Antiqua" w:hAnsi="Book Antiqua"/>
          <w:sz w:val="23"/>
          <w:szCs w:val="23"/>
        </w:rPr>
        <w:t xml:space="preserve">/πτυχιούχοι) ή στοιχεία από τα οποία να προκύπτει ότι αναμένεται η αποφοίτησή τους από τη Σχολή φοίτησης μέχρι την έναρξη των μαθημάτων του μεταπτυχιακού </w:t>
      </w:r>
      <w:r w:rsidR="00B96068" w:rsidRPr="0042431D">
        <w:rPr>
          <w:rFonts w:ascii="Book Antiqua" w:hAnsi="Book Antiqua"/>
          <w:sz w:val="23"/>
          <w:szCs w:val="23"/>
        </w:rPr>
        <w:t xml:space="preserve">τον Οκτώβριο του 2020 </w:t>
      </w:r>
      <w:r w:rsidRPr="0042431D">
        <w:rPr>
          <w:rFonts w:ascii="Book Antiqua" w:hAnsi="Book Antiqua"/>
          <w:sz w:val="23"/>
          <w:szCs w:val="23"/>
        </w:rPr>
        <w:t>(τελειόφοιτοι).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Βεβαίωση ισοτιμίας πτυχίου από το </w:t>
      </w:r>
      <w:r w:rsidR="00B96068" w:rsidRPr="0042431D">
        <w:rPr>
          <w:rFonts w:ascii="Book Antiqua" w:hAnsi="Book Antiqua"/>
          <w:sz w:val="23"/>
          <w:szCs w:val="23"/>
        </w:rPr>
        <w:t>ΔΟΑΤΑΠ/ΔΙΚΑΤΣΑ</w:t>
      </w:r>
      <w:r w:rsidRPr="0042431D">
        <w:rPr>
          <w:rFonts w:ascii="Book Antiqua" w:hAnsi="Book Antiqua"/>
          <w:sz w:val="23"/>
          <w:szCs w:val="23"/>
        </w:rPr>
        <w:t xml:space="preserve"> (για τους υποψήφιους που προέρχονται από Πανεπιστήμια του Εξωτερικού). 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Πιστοποιητικό αναλυτικής βαθμολογίας</w:t>
      </w:r>
      <w:r w:rsidR="00B96068" w:rsidRPr="0042431D">
        <w:rPr>
          <w:rFonts w:ascii="Book Antiqua" w:hAnsi="Book Antiqua"/>
          <w:sz w:val="23"/>
          <w:szCs w:val="23"/>
        </w:rPr>
        <w:t xml:space="preserve"> προπτυχιακών σπουδών</w:t>
      </w:r>
      <w:r w:rsidRPr="0042431D">
        <w:rPr>
          <w:rFonts w:ascii="Book Antiqua" w:hAnsi="Book Antiqua"/>
          <w:sz w:val="23"/>
          <w:szCs w:val="23"/>
        </w:rPr>
        <w:t>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b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Τεκμηρίωση επαρκούς γνώσης της αγγλικής ή και </w:t>
      </w:r>
      <w:r w:rsidR="0096533D" w:rsidRPr="0042431D">
        <w:rPr>
          <w:rFonts w:ascii="Book Antiqua" w:hAnsi="Book Antiqua"/>
          <w:sz w:val="23"/>
          <w:szCs w:val="23"/>
        </w:rPr>
        <w:t>άλλων</w:t>
      </w:r>
      <w:r w:rsidRPr="0042431D">
        <w:rPr>
          <w:rFonts w:ascii="Book Antiqua" w:hAnsi="Book Antiqua"/>
          <w:sz w:val="23"/>
          <w:szCs w:val="23"/>
        </w:rPr>
        <w:t xml:space="preserve"> ξένων γλωσσών. Για αλλοδαπούς υποψήφιους απαιτείται τεκμηρίωση επαρκούς γνώσης της ελληνικής γλώσσας.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b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Μία πρόσφατη φωτογραφία</w:t>
      </w:r>
      <w:r w:rsidR="0096533D" w:rsidRPr="0042431D">
        <w:rPr>
          <w:rFonts w:ascii="Book Antiqua" w:hAnsi="Book Antiqua"/>
          <w:sz w:val="23"/>
          <w:szCs w:val="23"/>
        </w:rPr>
        <w:t xml:space="preserve"> (τύπου διαβατηρίου ή ταυτότητας)</w:t>
      </w:r>
      <w:r w:rsidRPr="0042431D">
        <w:rPr>
          <w:rFonts w:ascii="Book Antiqua" w:hAnsi="Book Antiqua"/>
          <w:sz w:val="23"/>
          <w:szCs w:val="23"/>
        </w:rPr>
        <w:t>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b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>Δύο</w:t>
      </w:r>
      <w:r w:rsidR="00C539C0" w:rsidRPr="0042431D">
        <w:rPr>
          <w:rFonts w:ascii="Book Antiqua" w:hAnsi="Book Antiqua"/>
          <w:sz w:val="23"/>
          <w:szCs w:val="23"/>
        </w:rPr>
        <w:t xml:space="preserve"> (2)</w:t>
      </w:r>
      <w:r w:rsidRPr="0042431D">
        <w:rPr>
          <w:rFonts w:ascii="Book Antiqua" w:hAnsi="Book Antiqua"/>
          <w:sz w:val="23"/>
          <w:szCs w:val="23"/>
        </w:rPr>
        <w:t xml:space="preserve"> συστατικές επιστολές</w:t>
      </w:r>
      <w:r w:rsidR="0096533D" w:rsidRPr="0042431D">
        <w:rPr>
          <w:rFonts w:ascii="Book Antiqua" w:hAnsi="Book Antiqua"/>
          <w:sz w:val="23"/>
          <w:szCs w:val="23"/>
        </w:rPr>
        <w:t xml:space="preserve">, η </w:t>
      </w:r>
      <w:r w:rsidR="00C539C0" w:rsidRPr="0042431D">
        <w:rPr>
          <w:rFonts w:ascii="Book Antiqua" w:hAnsi="Book Antiqua"/>
          <w:sz w:val="23"/>
          <w:szCs w:val="23"/>
        </w:rPr>
        <w:t xml:space="preserve">υποβολή </w:t>
      </w:r>
      <w:r w:rsidR="0096533D" w:rsidRPr="0042431D">
        <w:rPr>
          <w:rFonts w:ascii="Book Antiqua" w:hAnsi="Book Antiqua"/>
          <w:sz w:val="23"/>
          <w:szCs w:val="23"/>
        </w:rPr>
        <w:t>των οποίων θ</w:t>
      </w:r>
      <w:r w:rsidR="00C539C0" w:rsidRPr="0042431D">
        <w:rPr>
          <w:rFonts w:ascii="Book Antiqua" w:hAnsi="Book Antiqua"/>
          <w:sz w:val="23"/>
          <w:szCs w:val="23"/>
        </w:rPr>
        <w:t xml:space="preserve">α πρέπει να γίνει </w:t>
      </w:r>
      <w:r w:rsidR="00AB4A74" w:rsidRPr="0042431D">
        <w:rPr>
          <w:rFonts w:ascii="Book Antiqua" w:hAnsi="Book Antiqua"/>
          <w:sz w:val="23"/>
          <w:szCs w:val="23"/>
        </w:rPr>
        <w:t xml:space="preserve">απευθείας από </w:t>
      </w:r>
      <w:r w:rsidRPr="0042431D">
        <w:rPr>
          <w:rFonts w:ascii="Book Antiqua" w:hAnsi="Book Antiqua"/>
          <w:sz w:val="23"/>
          <w:szCs w:val="23"/>
        </w:rPr>
        <w:t xml:space="preserve">τον υπογράφοντα την επιστολή μέσω ηλεκτρονικής αλληλογραφίας </w:t>
      </w:r>
      <w:r w:rsidR="00AB4A74" w:rsidRPr="0042431D">
        <w:rPr>
          <w:rFonts w:ascii="Book Antiqua" w:hAnsi="Book Antiqua"/>
          <w:sz w:val="23"/>
          <w:szCs w:val="23"/>
        </w:rPr>
        <w:t xml:space="preserve">προς το </w:t>
      </w:r>
      <w:r w:rsidRPr="0042431D">
        <w:rPr>
          <w:rFonts w:ascii="Book Antiqua" w:hAnsi="Book Antiqua"/>
          <w:sz w:val="23"/>
          <w:szCs w:val="23"/>
          <w:lang w:val="en-US"/>
        </w:rPr>
        <w:t>e</w:t>
      </w:r>
      <w:r w:rsidRPr="0042431D">
        <w:rPr>
          <w:rFonts w:ascii="Book Antiqua" w:hAnsi="Book Antiqua"/>
          <w:sz w:val="23"/>
          <w:szCs w:val="23"/>
        </w:rPr>
        <w:t>-</w:t>
      </w:r>
      <w:r w:rsidRPr="0042431D">
        <w:rPr>
          <w:rFonts w:ascii="Book Antiqua" w:hAnsi="Book Antiqua"/>
          <w:sz w:val="23"/>
          <w:szCs w:val="23"/>
          <w:lang w:val="en-US"/>
        </w:rPr>
        <w:t>mail</w:t>
      </w:r>
      <w:r w:rsidRPr="0042431D">
        <w:rPr>
          <w:rFonts w:ascii="Book Antiqua" w:hAnsi="Book Antiqua"/>
          <w:sz w:val="23"/>
          <w:szCs w:val="23"/>
        </w:rPr>
        <w:t xml:space="preserve"> </w:t>
      </w:r>
      <w:r w:rsidR="00AB4A74" w:rsidRPr="0042431D">
        <w:rPr>
          <w:rFonts w:ascii="Book Antiqua" w:hAnsi="Book Antiqua"/>
          <w:sz w:val="23"/>
          <w:szCs w:val="23"/>
        </w:rPr>
        <w:t xml:space="preserve">της </w:t>
      </w:r>
      <w:r w:rsidR="004A6522" w:rsidRPr="0042431D">
        <w:rPr>
          <w:rFonts w:ascii="Book Antiqua" w:hAnsi="Book Antiqua"/>
          <w:sz w:val="23"/>
          <w:szCs w:val="23"/>
        </w:rPr>
        <w:t>Γ</w:t>
      </w:r>
      <w:r w:rsidR="00AB4A74" w:rsidRPr="0042431D">
        <w:rPr>
          <w:rFonts w:ascii="Book Antiqua" w:hAnsi="Book Antiqua"/>
          <w:sz w:val="23"/>
          <w:szCs w:val="23"/>
        </w:rPr>
        <w:t xml:space="preserve">ραμματείας του ΔΠΜΣ </w:t>
      </w:r>
      <w:r w:rsidR="003114D4" w:rsidRPr="0042431D">
        <w:rPr>
          <w:rFonts w:ascii="Book Antiqua" w:hAnsi="Book Antiqua"/>
          <w:sz w:val="23"/>
          <w:szCs w:val="23"/>
        </w:rPr>
        <w:t xml:space="preserve">ΣΚΥΕ </w:t>
      </w:r>
      <w:r w:rsidR="00AB4A74" w:rsidRPr="0042431D">
        <w:rPr>
          <w:rFonts w:ascii="Book Antiqua" w:hAnsi="Book Antiqua"/>
          <w:sz w:val="23"/>
          <w:szCs w:val="23"/>
        </w:rPr>
        <w:t>(</w:t>
      </w:r>
      <w:hyperlink r:id="rId14" w:history="1">
        <w:r w:rsidR="00AB4A74" w:rsidRPr="0042431D">
          <w:rPr>
            <w:rStyle w:val="-"/>
            <w:rFonts w:ascii="Book Antiqua" w:hAnsi="Book Antiqua"/>
            <w:sz w:val="23"/>
            <w:szCs w:val="23"/>
          </w:rPr>
          <w:t>metaptyhiako@metal.ntua.gr</w:t>
        </w:r>
      </w:hyperlink>
      <w:r w:rsidR="00AB4A74" w:rsidRPr="0042431D">
        <w:rPr>
          <w:rStyle w:val="-"/>
          <w:rFonts w:ascii="Book Antiqua" w:hAnsi="Book Antiqua"/>
          <w:sz w:val="23"/>
          <w:szCs w:val="23"/>
        </w:rPr>
        <w:t>)</w:t>
      </w:r>
      <w:r w:rsidRPr="0042431D">
        <w:rPr>
          <w:rFonts w:ascii="Book Antiqua" w:hAnsi="Book Antiqua"/>
          <w:sz w:val="23"/>
          <w:szCs w:val="23"/>
        </w:rPr>
        <w:t>.</w:t>
      </w:r>
    </w:p>
    <w:p w:rsidR="000A1B0D" w:rsidRPr="0042431D" w:rsidRDefault="000A1B0D" w:rsidP="00B96068">
      <w:pPr>
        <w:numPr>
          <w:ilvl w:val="0"/>
          <w:numId w:val="5"/>
        </w:numPr>
        <w:spacing w:before="120" w:after="120" w:line="300" w:lineRule="atLeast"/>
        <w:ind w:left="426" w:hanging="426"/>
        <w:jc w:val="both"/>
        <w:rPr>
          <w:rFonts w:ascii="Book Antiqua" w:hAnsi="Book Antiqua"/>
          <w:b/>
          <w:sz w:val="23"/>
          <w:szCs w:val="23"/>
        </w:rPr>
      </w:pPr>
      <w:r w:rsidRPr="0042431D">
        <w:rPr>
          <w:rFonts w:ascii="Book Antiqua" w:hAnsi="Book Antiqua"/>
          <w:sz w:val="23"/>
          <w:szCs w:val="23"/>
        </w:rPr>
        <w:t xml:space="preserve">Υπεύθυνη Δήλωση (μόνο από τους εργαζόμενους υποψηφίους) ότι θα προσκομίσουν έγγραφη άδεια από τον εργοδότη τους, προκειμένου να παρακολουθούν ανελλιπώς το πρόγραμμα σπουδών </w:t>
      </w:r>
      <w:r w:rsidR="0096533D" w:rsidRPr="0042431D">
        <w:rPr>
          <w:rFonts w:ascii="Book Antiqua" w:hAnsi="Book Antiqua"/>
          <w:sz w:val="23"/>
          <w:szCs w:val="23"/>
        </w:rPr>
        <w:t xml:space="preserve">(πρωινά και απογευματινά </w:t>
      </w:r>
      <w:r w:rsidRPr="0042431D">
        <w:rPr>
          <w:rFonts w:ascii="Book Antiqua" w:hAnsi="Book Antiqua"/>
          <w:sz w:val="23"/>
          <w:szCs w:val="23"/>
        </w:rPr>
        <w:t>μαθήματα</w:t>
      </w:r>
      <w:r w:rsidR="0096533D" w:rsidRPr="0042431D">
        <w:rPr>
          <w:rFonts w:ascii="Book Antiqua" w:hAnsi="Book Antiqua"/>
          <w:sz w:val="23"/>
          <w:szCs w:val="23"/>
        </w:rPr>
        <w:t xml:space="preserve">, ειδικές </w:t>
      </w:r>
      <w:r w:rsidRPr="0042431D">
        <w:rPr>
          <w:rFonts w:ascii="Book Antiqua" w:hAnsi="Book Antiqua"/>
          <w:sz w:val="23"/>
          <w:szCs w:val="23"/>
        </w:rPr>
        <w:t>διαλέξεις</w:t>
      </w:r>
      <w:r w:rsidR="0096533D" w:rsidRPr="0042431D">
        <w:rPr>
          <w:rFonts w:ascii="Book Antiqua" w:hAnsi="Book Antiqua"/>
          <w:sz w:val="23"/>
          <w:szCs w:val="23"/>
        </w:rPr>
        <w:t xml:space="preserve"> εκτός του προγράμματος σπουδών, εκπαιδευτικές εκδρομές και ασκήσεις </w:t>
      </w:r>
      <w:r w:rsidRPr="0042431D">
        <w:rPr>
          <w:rFonts w:ascii="Book Antiqua" w:hAnsi="Book Antiqua"/>
          <w:sz w:val="23"/>
          <w:szCs w:val="23"/>
        </w:rPr>
        <w:t>πεδίου</w:t>
      </w:r>
      <w:r w:rsidR="0096533D" w:rsidRPr="0042431D">
        <w:rPr>
          <w:rFonts w:ascii="Book Antiqua" w:hAnsi="Book Antiqua"/>
          <w:sz w:val="23"/>
          <w:szCs w:val="23"/>
        </w:rPr>
        <w:t>)</w:t>
      </w:r>
      <w:r w:rsidRPr="0042431D">
        <w:rPr>
          <w:rFonts w:ascii="Book Antiqua" w:hAnsi="Book Antiqua"/>
          <w:sz w:val="23"/>
          <w:szCs w:val="23"/>
        </w:rPr>
        <w:t xml:space="preserve">. Η άδεια αυτή θα </w:t>
      </w:r>
      <w:r w:rsidR="0096533D" w:rsidRPr="0042431D">
        <w:rPr>
          <w:rFonts w:ascii="Book Antiqua" w:hAnsi="Book Antiqua"/>
          <w:sz w:val="23"/>
          <w:szCs w:val="23"/>
        </w:rPr>
        <w:t>προσκομιστεί στην Γραμματεία του ΔΠΜΣ</w:t>
      </w:r>
      <w:r w:rsidRPr="0042431D">
        <w:rPr>
          <w:rFonts w:ascii="Book Antiqua" w:hAnsi="Book Antiqua"/>
          <w:sz w:val="23"/>
          <w:szCs w:val="23"/>
        </w:rPr>
        <w:t xml:space="preserve"> εφόσον ο </w:t>
      </w:r>
      <w:r w:rsidR="00B96068" w:rsidRPr="0042431D">
        <w:rPr>
          <w:rFonts w:ascii="Book Antiqua" w:hAnsi="Book Antiqua"/>
          <w:sz w:val="23"/>
          <w:szCs w:val="23"/>
        </w:rPr>
        <w:t>υποψήφιος εργαζόμενος επιλεγεί προς φοίτηση στο μεταπτυχιακό πρόγραμμα</w:t>
      </w:r>
      <w:r w:rsidRPr="0042431D">
        <w:rPr>
          <w:rFonts w:ascii="Book Antiqua" w:hAnsi="Book Antiqua"/>
          <w:sz w:val="23"/>
          <w:szCs w:val="23"/>
        </w:rPr>
        <w:t>.</w:t>
      </w:r>
      <w:r w:rsidR="0096533D" w:rsidRPr="0042431D">
        <w:rPr>
          <w:rFonts w:ascii="Book Antiqua" w:hAnsi="Book Antiqua"/>
          <w:sz w:val="23"/>
          <w:szCs w:val="23"/>
        </w:rPr>
        <w:t xml:space="preserve"> </w:t>
      </w:r>
    </w:p>
    <w:p w:rsidR="000A1B0D" w:rsidRPr="00AF3669" w:rsidRDefault="000A1B0D" w:rsidP="00AF3669">
      <w:pPr>
        <w:spacing w:line="360" w:lineRule="auto"/>
        <w:jc w:val="center"/>
        <w:rPr>
          <w:b/>
          <w:i/>
          <w:sz w:val="23"/>
          <w:szCs w:val="23"/>
        </w:rPr>
      </w:pPr>
    </w:p>
    <w:p w:rsidR="00B96068" w:rsidRPr="0042431D" w:rsidRDefault="000A1B0D" w:rsidP="00B96068">
      <w:pPr>
        <w:spacing w:line="200" w:lineRule="atLeast"/>
        <w:ind w:firstLine="284"/>
        <w:jc w:val="both"/>
        <w:rPr>
          <w:rStyle w:val="-"/>
          <w:rFonts w:ascii="Book Antiqua" w:hAnsi="Book Antiqua"/>
          <w:color w:val="auto"/>
          <w:sz w:val="23"/>
          <w:szCs w:val="23"/>
          <w:u w:val="none"/>
        </w:rPr>
      </w:pPr>
      <w:r w:rsidRPr="0042431D">
        <w:rPr>
          <w:rFonts w:ascii="Book Antiqua" w:hAnsi="Book Antiqua"/>
          <w:sz w:val="23"/>
          <w:szCs w:val="23"/>
        </w:rPr>
        <w:t>Για π</w:t>
      </w:r>
      <w:r w:rsidR="00B96068" w:rsidRPr="0042431D">
        <w:rPr>
          <w:rFonts w:ascii="Book Antiqua" w:hAnsi="Book Antiqua"/>
          <w:sz w:val="23"/>
          <w:szCs w:val="23"/>
        </w:rPr>
        <w:t xml:space="preserve">ερισσότερες πληροφορίες και </w:t>
      </w:r>
      <w:r w:rsidR="008B279E" w:rsidRPr="0042431D">
        <w:rPr>
          <w:rFonts w:ascii="Book Antiqua" w:hAnsi="Book Antiqua"/>
          <w:sz w:val="23"/>
          <w:szCs w:val="23"/>
        </w:rPr>
        <w:t>διευκρινήσεις</w:t>
      </w:r>
      <w:r w:rsidR="00B96068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>μπορείτε να απευ</w:t>
      </w:r>
      <w:r w:rsidR="0096533D" w:rsidRPr="0042431D">
        <w:rPr>
          <w:rFonts w:ascii="Book Antiqua" w:hAnsi="Book Antiqua"/>
          <w:sz w:val="23"/>
          <w:szCs w:val="23"/>
        </w:rPr>
        <w:t>θύνεστε στη Γραμματεία του ΔΠΜΣ</w:t>
      </w:r>
      <w:r w:rsidRPr="0042431D">
        <w:rPr>
          <w:rFonts w:ascii="Book Antiqua" w:hAnsi="Book Antiqua"/>
          <w:sz w:val="23"/>
          <w:szCs w:val="23"/>
        </w:rPr>
        <w:t xml:space="preserve"> </w:t>
      </w:r>
      <w:r w:rsidR="003114D4" w:rsidRPr="0042431D">
        <w:rPr>
          <w:rFonts w:ascii="Book Antiqua" w:hAnsi="Book Antiqua" w:cs="Arial"/>
          <w:sz w:val="23"/>
          <w:szCs w:val="23"/>
        </w:rPr>
        <w:t xml:space="preserve">«Σχεδιασμός και Κατασκευή Υπογείων Έργων» </w:t>
      </w:r>
      <w:r w:rsidRPr="0042431D">
        <w:rPr>
          <w:rFonts w:ascii="Book Antiqua" w:hAnsi="Book Antiqua"/>
          <w:sz w:val="23"/>
          <w:szCs w:val="23"/>
        </w:rPr>
        <w:t>στο τηλέφωνο 210</w:t>
      </w:r>
      <w:r w:rsidR="00B96068" w:rsidRPr="0042431D">
        <w:rPr>
          <w:rFonts w:ascii="Book Antiqua" w:hAnsi="Book Antiqua"/>
          <w:sz w:val="23"/>
          <w:szCs w:val="23"/>
        </w:rPr>
        <w:t xml:space="preserve"> </w:t>
      </w:r>
      <w:r w:rsidRPr="0042431D">
        <w:rPr>
          <w:rFonts w:ascii="Book Antiqua" w:hAnsi="Book Antiqua"/>
          <w:sz w:val="23"/>
          <w:szCs w:val="23"/>
        </w:rPr>
        <w:t>772</w:t>
      </w:r>
      <w:r w:rsidR="00B96068" w:rsidRPr="0042431D">
        <w:rPr>
          <w:rFonts w:ascii="Book Antiqua" w:hAnsi="Book Antiqua"/>
          <w:sz w:val="23"/>
          <w:szCs w:val="23"/>
        </w:rPr>
        <w:t>-</w:t>
      </w:r>
      <w:r w:rsidRPr="0042431D">
        <w:rPr>
          <w:rFonts w:ascii="Book Antiqua" w:hAnsi="Book Antiqua"/>
          <w:sz w:val="23"/>
          <w:szCs w:val="23"/>
        </w:rPr>
        <w:t xml:space="preserve">2066, </w:t>
      </w:r>
      <w:r w:rsidR="00B96068" w:rsidRPr="0042431D">
        <w:rPr>
          <w:rFonts w:ascii="Book Antiqua" w:hAnsi="Book Antiqua"/>
          <w:sz w:val="23"/>
          <w:szCs w:val="23"/>
        </w:rPr>
        <w:t xml:space="preserve">καθώς και </w:t>
      </w:r>
      <w:r w:rsidRPr="0042431D">
        <w:rPr>
          <w:rFonts w:ascii="Book Antiqua" w:hAnsi="Book Antiqua"/>
          <w:sz w:val="23"/>
          <w:szCs w:val="23"/>
        </w:rPr>
        <w:t xml:space="preserve">στο </w:t>
      </w:r>
      <w:r w:rsidRPr="0042431D">
        <w:rPr>
          <w:rFonts w:ascii="Book Antiqua" w:hAnsi="Book Antiqua"/>
          <w:sz w:val="23"/>
          <w:szCs w:val="23"/>
          <w:lang w:val="en-US"/>
        </w:rPr>
        <w:t>e</w:t>
      </w:r>
      <w:r w:rsidRPr="0042431D">
        <w:rPr>
          <w:rFonts w:ascii="Book Antiqua" w:hAnsi="Book Antiqua"/>
          <w:sz w:val="23"/>
          <w:szCs w:val="23"/>
        </w:rPr>
        <w:t>-</w:t>
      </w:r>
      <w:r w:rsidRPr="0042431D">
        <w:rPr>
          <w:rFonts w:ascii="Book Antiqua" w:hAnsi="Book Antiqua"/>
          <w:sz w:val="23"/>
          <w:szCs w:val="23"/>
          <w:lang w:val="en-US"/>
        </w:rPr>
        <w:t>mail</w:t>
      </w:r>
      <w:r w:rsidR="00B96068" w:rsidRPr="0042431D">
        <w:rPr>
          <w:rFonts w:ascii="Book Antiqua" w:hAnsi="Book Antiqua"/>
          <w:sz w:val="23"/>
          <w:szCs w:val="23"/>
        </w:rPr>
        <w:t>:</w:t>
      </w:r>
      <w:r w:rsidRPr="0042431D">
        <w:rPr>
          <w:rFonts w:ascii="Book Antiqua" w:hAnsi="Book Antiqua"/>
          <w:sz w:val="23"/>
          <w:szCs w:val="23"/>
        </w:rPr>
        <w:t xml:space="preserve"> </w:t>
      </w:r>
      <w:hyperlink r:id="rId15" w:history="1">
        <w:r w:rsidR="00B96068" w:rsidRPr="0042431D">
          <w:rPr>
            <w:rStyle w:val="-"/>
            <w:rFonts w:ascii="Book Antiqua" w:hAnsi="Book Antiqua"/>
            <w:sz w:val="23"/>
            <w:szCs w:val="23"/>
          </w:rPr>
          <w:t>metaptyhiako@metal.ntua.gr</w:t>
        </w:r>
      </w:hyperlink>
    </w:p>
    <w:p w:rsidR="00B96068" w:rsidRPr="00AF3669" w:rsidRDefault="00B96068" w:rsidP="00E357CD">
      <w:pPr>
        <w:spacing w:line="360" w:lineRule="auto"/>
        <w:jc w:val="center"/>
        <w:rPr>
          <w:b/>
          <w:i/>
          <w:sz w:val="23"/>
          <w:szCs w:val="23"/>
        </w:rPr>
      </w:pPr>
    </w:p>
    <w:p w:rsidR="000A1B0D" w:rsidRPr="0042431D" w:rsidRDefault="000A1B0D" w:rsidP="000A1B0D">
      <w:pPr>
        <w:spacing w:line="200" w:lineRule="atLeast"/>
        <w:ind w:firstLine="284"/>
        <w:jc w:val="both"/>
        <w:rPr>
          <w:rFonts w:ascii="Book Antiqua" w:hAnsi="Book Antiqua"/>
          <w:sz w:val="23"/>
          <w:szCs w:val="23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</w:tblGrid>
      <w:tr w:rsidR="0096533D" w:rsidRPr="0042431D" w:rsidTr="0096533D">
        <w:tc>
          <w:tcPr>
            <w:tcW w:w="5098" w:type="dxa"/>
          </w:tcPr>
          <w:p w:rsidR="0096533D" w:rsidRPr="0042431D" w:rsidRDefault="0096533D" w:rsidP="0096533D">
            <w:pPr>
              <w:tabs>
                <w:tab w:val="center" w:pos="6096"/>
              </w:tabs>
              <w:spacing w:after="120"/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42431D">
              <w:rPr>
                <w:rFonts w:ascii="Book Antiqua" w:hAnsi="Book Antiqua"/>
                <w:sz w:val="23"/>
                <w:szCs w:val="23"/>
              </w:rPr>
              <w:t>Αθήνα, 15/05/2020</w:t>
            </w:r>
          </w:p>
          <w:p w:rsidR="0096533D" w:rsidRPr="0042431D" w:rsidRDefault="0096533D" w:rsidP="0096533D">
            <w:pPr>
              <w:pStyle w:val="1"/>
              <w:keepNext w:val="0"/>
              <w:tabs>
                <w:tab w:val="center" w:pos="6096"/>
              </w:tabs>
              <w:rPr>
                <w:rFonts w:ascii="Book Antiqua" w:hAnsi="Book Antiqua"/>
                <w:b w:val="0"/>
                <w:bCs w:val="0"/>
                <w:sz w:val="23"/>
                <w:szCs w:val="23"/>
              </w:rPr>
            </w:pPr>
            <w:r w:rsidRPr="0042431D">
              <w:rPr>
                <w:rFonts w:ascii="Book Antiqua" w:hAnsi="Book Antiqua"/>
                <w:b w:val="0"/>
                <w:bCs w:val="0"/>
                <w:sz w:val="23"/>
                <w:szCs w:val="23"/>
              </w:rPr>
              <w:t>Ο Διευθυντής του ΔΠΜΣ του Ε.Μ.Π.</w:t>
            </w:r>
          </w:p>
          <w:p w:rsidR="0096533D" w:rsidRPr="0042431D" w:rsidRDefault="00A05030" w:rsidP="0096533D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42431D">
              <w:rPr>
                <w:rFonts w:ascii="Book Antiqua" w:hAnsi="Book Antiqua"/>
                <w:noProof/>
                <w:sz w:val="23"/>
                <w:szCs w:val="23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81915</wp:posOffset>
                  </wp:positionV>
                  <wp:extent cx="1743075" cy="914400"/>
                  <wp:effectExtent l="0" t="0" r="0" b="0"/>
                  <wp:wrapNone/>
                  <wp:docPr id="1" name="Εικόνα 2" descr="C:\Users\Andreas2\AppData\Local\Microsoft\Windows\INetCache\Content.Word\IM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C:\Users\Andreas2\AppData\Local\Microsoft\Windows\INetCache\Content.Word\IMG.JPG"/>
                          <pic:cNvPicPr/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1321" t="10976" r="10377" b="10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533D" w:rsidRPr="0042431D">
              <w:rPr>
                <w:rFonts w:ascii="Book Antiqua" w:hAnsi="Book Antiqua"/>
                <w:sz w:val="23"/>
                <w:szCs w:val="23"/>
              </w:rPr>
              <w:t>«Σχεδιασμός και Κατασκευή Υπογείων Έργων»</w:t>
            </w:r>
          </w:p>
          <w:p w:rsidR="00A05030" w:rsidRPr="0042431D" w:rsidRDefault="00A05030" w:rsidP="0096533D">
            <w:pPr>
              <w:ind w:firstLine="720"/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A05030" w:rsidRPr="0042431D" w:rsidRDefault="00A05030" w:rsidP="0096533D">
            <w:pPr>
              <w:ind w:firstLine="720"/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A05030" w:rsidRPr="0042431D" w:rsidRDefault="00A05030" w:rsidP="0096533D">
            <w:pPr>
              <w:ind w:firstLine="720"/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96533D" w:rsidRPr="0042431D" w:rsidRDefault="0096533D" w:rsidP="0096533D">
            <w:pPr>
              <w:ind w:firstLine="720"/>
              <w:jc w:val="center"/>
              <w:rPr>
                <w:rFonts w:ascii="Book Antiqua" w:hAnsi="Book Antiqua"/>
                <w:sz w:val="23"/>
                <w:szCs w:val="23"/>
              </w:rPr>
            </w:pPr>
          </w:p>
          <w:p w:rsidR="0096533D" w:rsidRPr="0042431D" w:rsidRDefault="0096533D" w:rsidP="0096533D">
            <w:pPr>
              <w:tabs>
                <w:tab w:val="center" w:pos="6096"/>
              </w:tabs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42431D">
              <w:rPr>
                <w:rFonts w:ascii="Book Antiqua" w:hAnsi="Book Antiqua"/>
                <w:sz w:val="23"/>
                <w:szCs w:val="23"/>
              </w:rPr>
              <w:t xml:space="preserve">Α. </w:t>
            </w:r>
            <w:proofErr w:type="spellStart"/>
            <w:r w:rsidRPr="0042431D">
              <w:rPr>
                <w:rFonts w:ascii="Book Antiqua" w:hAnsi="Book Antiqua"/>
                <w:sz w:val="23"/>
                <w:szCs w:val="23"/>
              </w:rPr>
              <w:t>Μπενάρδος</w:t>
            </w:r>
            <w:proofErr w:type="spellEnd"/>
            <w:r w:rsidRPr="0042431D">
              <w:rPr>
                <w:rFonts w:ascii="Book Antiqua" w:hAnsi="Book Antiqua"/>
                <w:sz w:val="23"/>
                <w:szCs w:val="23"/>
              </w:rPr>
              <w:t>, Αν. Καθηγητής Ε.Μ.Π</w:t>
            </w:r>
          </w:p>
          <w:p w:rsidR="0096533D" w:rsidRPr="0042431D" w:rsidRDefault="0096533D" w:rsidP="0096533D">
            <w:pPr>
              <w:rPr>
                <w:rFonts w:ascii="Book Antiqua" w:hAnsi="Book Antiqua"/>
                <w:sz w:val="23"/>
                <w:szCs w:val="23"/>
              </w:rPr>
            </w:pPr>
          </w:p>
        </w:tc>
      </w:tr>
    </w:tbl>
    <w:p w:rsidR="0096533D" w:rsidRPr="0042431D" w:rsidRDefault="0096533D" w:rsidP="000A1B0D">
      <w:pPr>
        <w:spacing w:line="340" w:lineRule="atLeast"/>
        <w:rPr>
          <w:rFonts w:ascii="Bookman Old Style" w:hAnsi="Bookman Old Style"/>
          <w:sz w:val="23"/>
          <w:szCs w:val="23"/>
        </w:rPr>
      </w:pPr>
    </w:p>
    <w:sectPr w:rsidR="0096533D" w:rsidRPr="0042431D" w:rsidSect="00640335">
      <w:footerReference w:type="default" r:id="rId17"/>
      <w:pgSz w:w="11907" w:h="16840"/>
      <w:pgMar w:top="993" w:right="1275" w:bottom="1135" w:left="1276" w:header="720" w:footer="3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4F" w:rsidRDefault="00F3684F" w:rsidP="00180D77">
      <w:r>
        <w:separator/>
      </w:r>
    </w:p>
  </w:endnote>
  <w:endnote w:type="continuationSeparator" w:id="0">
    <w:p w:rsidR="00F3684F" w:rsidRDefault="00F3684F" w:rsidP="00180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4155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00256520"/>
          <w:docPartObj>
            <w:docPartGallery w:val="Page Numbers (Top of Page)"/>
            <w:docPartUnique/>
          </w:docPartObj>
        </w:sdtPr>
        <w:sdtEndPr>
          <w:rPr>
            <w:sz w:val="26"/>
            <w:szCs w:val="20"/>
          </w:rPr>
        </w:sdtEndPr>
        <w:sdtContent>
          <w:p w:rsidR="00D86B0F" w:rsidRDefault="00D86B0F" w:rsidP="00D86B0F">
            <w:pPr>
              <w:pStyle w:val="a6"/>
              <w:jc w:val="center"/>
            </w:pPr>
            <w:r w:rsidRPr="00D86B0F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begin"/>
            </w:r>
            <w:r w:rsidRPr="00D86B0F">
              <w:rPr>
                <w:rFonts w:ascii="Book Antiqua" w:hAnsi="Book Antiqua"/>
                <w:b/>
                <w:bCs/>
                <w:sz w:val="16"/>
                <w:szCs w:val="16"/>
              </w:rPr>
              <w:instrText>PAGE</w:instrTex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separate"/>
            </w:r>
            <w:r w:rsidR="005750D1">
              <w:rPr>
                <w:rFonts w:ascii="Book Antiqua" w:hAnsi="Book Antiqua"/>
                <w:b/>
                <w:bCs/>
                <w:noProof/>
                <w:sz w:val="16"/>
                <w:szCs w:val="16"/>
              </w:rPr>
              <w:t>1</w: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end"/>
            </w:r>
            <w:r w:rsidRPr="00D86B0F">
              <w:rPr>
                <w:rFonts w:ascii="Book Antiqua" w:hAnsi="Book Antiqua"/>
                <w:sz w:val="16"/>
                <w:szCs w:val="16"/>
              </w:rPr>
              <w:t xml:space="preserve">/ </w: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begin"/>
            </w:r>
            <w:r w:rsidRPr="00D86B0F">
              <w:rPr>
                <w:rFonts w:ascii="Book Antiqua" w:hAnsi="Book Antiqua"/>
                <w:b/>
                <w:bCs/>
                <w:sz w:val="16"/>
                <w:szCs w:val="16"/>
              </w:rPr>
              <w:instrText>NUMPAGES</w:instrTex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separate"/>
            </w:r>
            <w:r w:rsidR="005750D1">
              <w:rPr>
                <w:rFonts w:ascii="Book Antiqua" w:hAnsi="Book Antiqua"/>
                <w:b/>
                <w:bCs/>
                <w:noProof/>
                <w:sz w:val="16"/>
                <w:szCs w:val="16"/>
              </w:rPr>
              <w:t>4</w:t>
            </w:r>
            <w:r w:rsidR="00F73D3A" w:rsidRPr="00D86B0F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86B0F" w:rsidRDefault="00D86B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4F" w:rsidRDefault="00F3684F" w:rsidP="00180D77">
      <w:r>
        <w:separator/>
      </w:r>
    </w:p>
  </w:footnote>
  <w:footnote w:type="continuationSeparator" w:id="0">
    <w:p w:rsidR="00F3684F" w:rsidRDefault="00F3684F" w:rsidP="00180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25DCE"/>
    <w:lvl w:ilvl="0">
      <w:numFmt w:val="decimal"/>
      <w:lvlText w:val="*"/>
      <w:lvlJc w:val="left"/>
    </w:lvl>
  </w:abstractNum>
  <w:abstractNum w:abstractNumId="1">
    <w:nsid w:val="04626404"/>
    <w:multiLevelType w:val="hybridMultilevel"/>
    <w:tmpl w:val="5AD888D4"/>
    <w:lvl w:ilvl="0" w:tplc="CB6C8BE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560C3"/>
    <w:multiLevelType w:val="hybridMultilevel"/>
    <w:tmpl w:val="DE064C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8759DF"/>
    <w:multiLevelType w:val="multilevel"/>
    <w:tmpl w:val="F2122522"/>
    <w:lvl w:ilvl="0">
      <w:start w:val="1"/>
      <w:numFmt w:val="bullet"/>
      <w:lvlText w:val=""/>
      <w:lvlJc w:val="left"/>
      <w:pPr>
        <w:tabs>
          <w:tab w:val="num" w:pos="0"/>
        </w:tabs>
        <w:ind w:left="283" w:hanging="283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D6B9B"/>
    <w:multiLevelType w:val="hybridMultilevel"/>
    <w:tmpl w:val="A61C275C"/>
    <w:lvl w:ilvl="0" w:tplc="52747F0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AC52595"/>
    <w:multiLevelType w:val="hybridMultilevel"/>
    <w:tmpl w:val="F2122522"/>
    <w:lvl w:ilvl="0" w:tplc="C3040476">
      <w:start w:val="1"/>
      <w:numFmt w:val="bullet"/>
      <w:lvlText w:val=""/>
      <w:lvlJc w:val="left"/>
      <w:pPr>
        <w:tabs>
          <w:tab w:val="num" w:pos="0"/>
        </w:tabs>
        <w:ind w:left="283" w:hanging="283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C41FBB"/>
    <w:multiLevelType w:val="singleLevel"/>
    <w:tmpl w:val="81C268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7">
    <w:nsid w:val="68EC6281"/>
    <w:multiLevelType w:val="hybridMultilevel"/>
    <w:tmpl w:val="85381CF6"/>
    <w:lvl w:ilvl="0" w:tplc="040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01F7D"/>
    <w:rsid w:val="00003AFC"/>
    <w:rsid w:val="00010D96"/>
    <w:rsid w:val="00024B44"/>
    <w:rsid w:val="000548EC"/>
    <w:rsid w:val="00054BCC"/>
    <w:rsid w:val="0006237C"/>
    <w:rsid w:val="00080418"/>
    <w:rsid w:val="00084EA5"/>
    <w:rsid w:val="0009652D"/>
    <w:rsid w:val="000A1B0D"/>
    <w:rsid w:val="000A4C4D"/>
    <w:rsid w:val="000C54A7"/>
    <w:rsid w:val="000D5322"/>
    <w:rsid w:val="000E7835"/>
    <w:rsid w:val="00104B97"/>
    <w:rsid w:val="00152C58"/>
    <w:rsid w:val="00160C0B"/>
    <w:rsid w:val="0016573B"/>
    <w:rsid w:val="00167D32"/>
    <w:rsid w:val="001713B6"/>
    <w:rsid w:val="00174783"/>
    <w:rsid w:val="00180D77"/>
    <w:rsid w:val="00184524"/>
    <w:rsid w:val="00196759"/>
    <w:rsid w:val="001A7DBB"/>
    <w:rsid w:val="001B238F"/>
    <w:rsid w:val="001C0385"/>
    <w:rsid w:val="001E1D20"/>
    <w:rsid w:val="001E57F2"/>
    <w:rsid w:val="001E7545"/>
    <w:rsid w:val="001F3B3F"/>
    <w:rsid w:val="001F41E8"/>
    <w:rsid w:val="00210204"/>
    <w:rsid w:val="00217695"/>
    <w:rsid w:val="00272F8B"/>
    <w:rsid w:val="00274C42"/>
    <w:rsid w:val="00284247"/>
    <w:rsid w:val="00286BBB"/>
    <w:rsid w:val="00287ADC"/>
    <w:rsid w:val="0029200F"/>
    <w:rsid w:val="00292D76"/>
    <w:rsid w:val="002B4B66"/>
    <w:rsid w:val="002B591E"/>
    <w:rsid w:val="002C0976"/>
    <w:rsid w:val="002D3976"/>
    <w:rsid w:val="002D64BE"/>
    <w:rsid w:val="002E3925"/>
    <w:rsid w:val="002F4C4E"/>
    <w:rsid w:val="002F4DA2"/>
    <w:rsid w:val="00305474"/>
    <w:rsid w:val="00310652"/>
    <w:rsid w:val="003114D4"/>
    <w:rsid w:val="00316694"/>
    <w:rsid w:val="00327BCB"/>
    <w:rsid w:val="00335108"/>
    <w:rsid w:val="00353403"/>
    <w:rsid w:val="00354F18"/>
    <w:rsid w:val="003638E1"/>
    <w:rsid w:val="003933DA"/>
    <w:rsid w:val="003B1CFB"/>
    <w:rsid w:val="003B204B"/>
    <w:rsid w:val="003C484D"/>
    <w:rsid w:val="003D3903"/>
    <w:rsid w:val="003D7688"/>
    <w:rsid w:val="003F307C"/>
    <w:rsid w:val="00401F7D"/>
    <w:rsid w:val="00415CB6"/>
    <w:rsid w:val="0042431D"/>
    <w:rsid w:val="0044653C"/>
    <w:rsid w:val="0045563C"/>
    <w:rsid w:val="004601F7"/>
    <w:rsid w:val="00460ECA"/>
    <w:rsid w:val="004620D8"/>
    <w:rsid w:val="00465589"/>
    <w:rsid w:val="00465DA3"/>
    <w:rsid w:val="00477CAC"/>
    <w:rsid w:val="00486089"/>
    <w:rsid w:val="00487CDC"/>
    <w:rsid w:val="00490C88"/>
    <w:rsid w:val="004A14D2"/>
    <w:rsid w:val="004A2513"/>
    <w:rsid w:val="004A46EC"/>
    <w:rsid w:val="004A6522"/>
    <w:rsid w:val="004A7430"/>
    <w:rsid w:val="004B55B2"/>
    <w:rsid w:val="004C64EA"/>
    <w:rsid w:val="004E4F84"/>
    <w:rsid w:val="0050075B"/>
    <w:rsid w:val="00507056"/>
    <w:rsid w:val="00520466"/>
    <w:rsid w:val="00523F09"/>
    <w:rsid w:val="00566EFD"/>
    <w:rsid w:val="005750D1"/>
    <w:rsid w:val="00591F8B"/>
    <w:rsid w:val="00593041"/>
    <w:rsid w:val="005A1B4D"/>
    <w:rsid w:val="005B05AD"/>
    <w:rsid w:val="005B11CA"/>
    <w:rsid w:val="005B12EE"/>
    <w:rsid w:val="005C7205"/>
    <w:rsid w:val="005D0C80"/>
    <w:rsid w:val="005E4AB4"/>
    <w:rsid w:val="005E6561"/>
    <w:rsid w:val="006060BC"/>
    <w:rsid w:val="0060741E"/>
    <w:rsid w:val="006133F9"/>
    <w:rsid w:val="00616B02"/>
    <w:rsid w:val="00626B79"/>
    <w:rsid w:val="00640335"/>
    <w:rsid w:val="006462B2"/>
    <w:rsid w:val="00647A6D"/>
    <w:rsid w:val="0065265A"/>
    <w:rsid w:val="00652AD2"/>
    <w:rsid w:val="006563D5"/>
    <w:rsid w:val="006656F6"/>
    <w:rsid w:val="00671CB4"/>
    <w:rsid w:val="006840F7"/>
    <w:rsid w:val="0068592F"/>
    <w:rsid w:val="00690EEE"/>
    <w:rsid w:val="0069658F"/>
    <w:rsid w:val="006A28F0"/>
    <w:rsid w:val="006A657C"/>
    <w:rsid w:val="006B0C52"/>
    <w:rsid w:val="006B390F"/>
    <w:rsid w:val="006C71E9"/>
    <w:rsid w:val="006E0753"/>
    <w:rsid w:val="006E4340"/>
    <w:rsid w:val="00704422"/>
    <w:rsid w:val="00705E96"/>
    <w:rsid w:val="00725449"/>
    <w:rsid w:val="00730307"/>
    <w:rsid w:val="007331A2"/>
    <w:rsid w:val="00741C28"/>
    <w:rsid w:val="00745276"/>
    <w:rsid w:val="0075104E"/>
    <w:rsid w:val="0075609E"/>
    <w:rsid w:val="00760241"/>
    <w:rsid w:val="007625E2"/>
    <w:rsid w:val="00766390"/>
    <w:rsid w:val="007E79F6"/>
    <w:rsid w:val="00832433"/>
    <w:rsid w:val="0084262F"/>
    <w:rsid w:val="00854712"/>
    <w:rsid w:val="00873793"/>
    <w:rsid w:val="008816C6"/>
    <w:rsid w:val="0089329B"/>
    <w:rsid w:val="008B279E"/>
    <w:rsid w:val="008B36AA"/>
    <w:rsid w:val="008C078D"/>
    <w:rsid w:val="008C6F1A"/>
    <w:rsid w:val="008E682E"/>
    <w:rsid w:val="008F246F"/>
    <w:rsid w:val="008F2CD8"/>
    <w:rsid w:val="00920EBC"/>
    <w:rsid w:val="009325AF"/>
    <w:rsid w:val="00963D56"/>
    <w:rsid w:val="00964A6C"/>
    <w:rsid w:val="0096533D"/>
    <w:rsid w:val="00970A52"/>
    <w:rsid w:val="009716B0"/>
    <w:rsid w:val="00992975"/>
    <w:rsid w:val="009B5313"/>
    <w:rsid w:val="009C0B7D"/>
    <w:rsid w:val="009C0B8F"/>
    <w:rsid w:val="009C486C"/>
    <w:rsid w:val="009E37F8"/>
    <w:rsid w:val="00A03982"/>
    <w:rsid w:val="00A05030"/>
    <w:rsid w:val="00A22C36"/>
    <w:rsid w:val="00A231B0"/>
    <w:rsid w:val="00A2378B"/>
    <w:rsid w:val="00A467F1"/>
    <w:rsid w:val="00A6066E"/>
    <w:rsid w:val="00AA2909"/>
    <w:rsid w:val="00AA2B13"/>
    <w:rsid w:val="00AA334E"/>
    <w:rsid w:val="00AB4A74"/>
    <w:rsid w:val="00AC3221"/>
    <w:rsid w:val="00AC5643"/>
    <w:rsid w:val="00AC746B"/>
    <w:rsid w:val="00AD43DD"/>
    <w:rsid w:val="00AE2824"/>
    <w:rsid w:val="00AF3669"/>
    <w:rsid w:val="00B1418F"/>
    <w:rsid w:val="00B3722F"/>
    <w:rsid w:val="00B6211B"/>
    <w:rsid w:val="00B703CD"/>
    <w:rsid w:val="00B70DBB"/>
    <w:rsid w:val="00B7426C"/>
    <w:rsid w:val="00B86F8B"/>
    <w:rsid w:val="00B92713"/>
    <w:rsid w:val="00B96068"/>
    <w:rsid w:val="00BC6B8D"/>
    <w:rsid w:val="00BD69F0"/>
    <w:rsid w:val="00BE4F90"/>
    <w:rsid w:val="00BF2531"/>
    <w:rsid w:val="00C03059"/>
    <w:rsid w:val="00C05F99"/>
    <w:rsid w:val="00C065F2"/>
    <w:rsid w:val="00C108B6"/>
    <w:rsid w:val="00C450F3"/>
    <w:rsid w:val="00C5145D"/>
    <w:rsid w:val="00C535A4"/>
    <w:rsid w:val="00C539C0"/>
    <w:rsid w:val="00C74EAB"/>
    <w:rsid w:val="00C841ED"/>
    <w:rsid w:val="00C87CB2"/>
    <w:rsid w:val="00CD39CD"/>
    <w:rsid w:val="00CE0AED"/>
    <w:rsid w:val="00CE6836"/>
    <w:rsid w:val="00CF3B8E"/>
    <w:rsid w:val="00D02430"/>
    <w:rsid w:val="00D04291"/>
    <w:rsid w:val="00D263C9"/>
    <w:rsid w:val="00D55F68"/>
    <w:rsid w:val="00D60C1A"/>
    <w:rsid w:val="00D617F2"/>
    <w:rsid w:val="00D73385"/>
    <w:rsid w:val="00D76E9E"/>
    <w:rsid w:val="00D86B0F"/>
    <w:rsid w:val="00D86D12"/>
    <w:rsid w:val="00D86FD9"/>
    <w:rsid w:val="00DA137C"/>
    <w:rsid w:val="00DA41CA"/>
    <w:rsid w:val="00DC3B16"/>
    <w:rsid w:val="00E04D5D"/>
    <w:rsid w:val="00E1199C"/>
    <w:rsid w:val="00E12E4D"/>
    <w:rsid w:val="00E2024C"/>
    <w:rsid w:val="00E24D61"/>
    <w:rsid w:val="00E25799"/>
    <w:rsid w:val="00E26256"/>
    <w:rsid w:val="00E27CA8"/>
    <w:rsid w:val="00E357CD"/>
    <w:rsid w:val="00E40C98"/>
    <w:rsid w:val="00E50C44"/>
    <w:rsid w:val="00E50EE7"/>
    <w:rsid w:val="00E558D4"/>
    <w:rsid w:val="00E568D8"/>
    <w:rsid w:val="00E57105"/>
    <w:rsid w:val="00E606F0"/>
    <w:rsid w:val="00E6547B"/>
    <w:rsid w:val="00E719B1"/>
    <w:rsid w:val="00E85275"/>
    <w:rsid w:val="00E85754"/>
    <w:rsid w:val="00EA18A4"/>
    <w:rsid w:val="00EC3FF2"/>
    <w:rsid w:val="00EC5A66"/>
    <w:rsid w:val="00EF2C94"/>
    <w:rsid w:val="00F035EB"/>
    <w:rsid w:val="00F30876"/>
    <w:rsid w:val="00F3684F"/>
    <w:rsid w:val="00F40B2A"/>
    <w:rsid w:val="00F50B5B"/>
    <w:rsid w:val="00F63224"/>
    <w:rsid w:val="00F66859"/>
    <w:rsid w:val="00F73D3A"/>
    <w:rsid w:val="00F93D43"/>
    <w:rsid w:val="00FB0366"/>
    <w:rsid w:val="00FB392E"/>
    <w:rsid w:val="00FC0BA7"/>
    <w:rsid w:val="00FC21CA"/>
    <w:rsid w:val="00FE2E55"/>
    <w:rsid w:val="00FF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41"/>
    <w:pPr>
      <w:overflowPunct w:val="0"/>
      <w:autoSpaceDE w:val="0"/>
      <w:autoSpaceDN w:val="0"/>
      <w:adjustRightInd w:val="0"/>
      <w:textAlignment w:val="baseline"/>
    </w:pPr>
    <w:rPr>
      <w:sz w:val="26"/>
      <w:lang w:eastAsia="en-US"/>
    </w:rPr>
  </w:style>
  <w:style w:type="paragraph" w:styleId="1">
    <w:name w:val="heading 1"/>
    <w:basedOn w:val="a"/>
    <w:next w:val="a"/>
    <w:qFormat/>
    <w:rsid w:val="00760241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2">
    <w:name w:val="heading 2"/>
    <w:basedOn w:val="a"/>
    <w:next w:val="a"/>
    <w:link w:val="2Char"/>
    <w:semiHidden/>
    <w:unhideWhenUsed/>
    <w:qFormat/>
    <w:rsid w:val="007625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7625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60241"/>
    <w:rPr>
      <w:color w:val="0000FF"/>
      <w:u w:val="single"/>
    </w:rPr>
  </w:style>
  <w:style w:type="character" w:styleId="-0">
    <w:name w:val="FollowedHyperlink"/>
    <w:basedOn w:val="a0"/>
    <w:rsid w:val="00167D32"/>
    <w:rPr>
      <w:color w:val="800080"/>
      <w:u w:val="single"/>
    </w:rPr>
  </w:style>
  <w:style w:type="paragraph" w:styleId="a3">
    <w:name w:val="Balloon Text"/>
    <w:basedOn w:val="a"/>
    <w:semiHidden/>
    <w:rsid w:val="008547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55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80D7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180D77"/>
    <w:rPr>
      <w:sz w:val="26"/>
      <w:lang w:eastAsia="en-US"/>
    </w:rPr>
  </w:style>
  <w:style w:type="paragraph" w:styleId="a6">
    <w:name w:val="footer"/>
    <w:basedOn w:val="a"/>
    <w:link w:val="Char0"/>
    <w:uiPriority w:val="99"/>
    <w:rsid w:val="00180D7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180D77"/>
    <w:rPr>
      <w:sz w:val="26"/>
      <w:lang w:eastAsia="en-US"/>
    </w:rPr>
  </w:style>
  <w:style w:type="paragraph" w:styleId="a7">
    <w:name w:val="List Paragraph"/>
    <w:basedOn w:val="a"/>
    <w:uiPriority w:val="34"/>
    <w:qFormat/>
    <w:rsid w:val="0029200F"/>
    <w:pPr>
      <w:ind w:left="720"/>
      <w:contextualSpacing/>
    </w:pPr>
  </w:style>
  <w:style w:type="character" w:styleId="a8">
    <w:name w:val="annotation reference"/>
    <w:basedOn w:val="a0"/>
    <w:semiHidden/>
    <w:unhideWhenUsed/>
    <w:rsid w:val="00FB392E"/>
    <w:rPr>
      <w:sz w:val="16"/>
      <w:szCs w:val="16"/>
    </w:rPr>
  </w:style>
  <w:style w:type="paragraph" w:styleId="a9">
    <w:name w:val="annotation text"/>
    <w:basedOn w:val="a"/>
    <w:link w:val="Char1"/>
    <w:semiHidden/>
    <w:unhideWhenUsed/>
    <w:rsid w:val="00FB392E"/>
    <w:rPr>
      <w:sz w:val="20"/>
    </w:rPr>
  </w:style>
  <w:style w:type="character" w:customStyle="1" w:styleId="Char1">
    <w:name w:val="Κείμενο σχολίου Char"/>
    <w:basedOn w:val="a0"/>
    <w:link w:val="a9"/>
    <w:semiHidden/>
    <w:rsid w:val="00FB392E"/>
    <w:rPr>
      <w:lang w:eastAsia="en-US"/>
    </w:rPr>
  </w:style>
  <w:style w:type="paragraph" w:styleId="aa">
    <w:name w:val="annotation subject"/>
    <w:basedOn w:val="a9"/>
    <w:next w:val="a9"/>
    <w:link w:val="Char2"/>
    <w:semiHidden/>
    <w:unhideWhenUsed/>
    <w:rsid w:val="00FB392E"/>
    <w:rPr>
      <w:b/>
      <w:bCs/>
    </w:rPr>
  </w:style>
  <w:style w:type="character" w:customStyle="1" w:styleId="Char2">
    <w:name w:val="Θέμα σχολίου Char"/>
    <w:basedOn w:val="Char1"/>
    <w:link w:val="aa"/>
    <w:semiHidden/>
    <w:rsid w:val="00FB392E"/>
    <w:rPr>
      <w:b/>
      <w:bCs/>
      <w:lang w:eastAsia="en-US"/>
    </w:rPr>
  </w:style>
  <w:style w:type="character" w:customStyle="1" w:styleId="2Char">
    <w:name w:val="Επικεφαλίδα 2 Char"/>
    <w:basedOn w:val="a0"/>
    <w:link w:val="2"/>
    <w:semiHidden/>
    <w:rsid w:val="007625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Char">
    <w:name w:val="Επικεφαλίδα 3 Char"/>
    <w:basedOn w:val="a0"/>
    <w:link w:val="3"/>
    <w:semiHidden/>
    <w:rsid w:val="007625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b">
    <w:name w:val="Strong"/>
    <w:basedOn w:val="a0"/>
    <w:uiPriority w:val="22"/>
    <w:qFormat/>
    <w:rsid w:val="00640335"/>
    <w:rPr>
      <w:b/>
      <w:bCs/>
    </w:rPr>
  </w:style>
  <w:style w:type="paragraph" w:styleId="Web">
    <w:name w:val="Normal (Web)"/>
    <w:basedOn w:val="a"/>
    <w:uiPriority w:val="99"/>
    <w:semiHidden/>
    <w:unhideWhenUsed/>
    <w:rsid w:val="006403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ac">
    <w:name w:val="Emphasis"/>
    <w:basedOn w:val="a0"/>
    <w:uiPriority w:val="20"/>
    <w:qFormat/>
    <w:rsid w:val="006403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8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5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unnelling.ntua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nnelling.ntua.gr/personal_dat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taptyhiako@metal.ntu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aptyhiako@metal.ntua.gr" TargetMode="External"/><Relationship Id="rId10" Type="http://schemas.openxmlformats.org/officeDocument/2006/relationships/hyperlink" Target="http://www.tunnelling.ntua.gr/studies/new_students/ypobolh_dikaiologitik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nnelling.ntua.gr" TargetMode="External"/><Relationship Id="rId14" Type="http://schemas.openxmlformats.org/officeDocument/2006/relationships/hyperlink" Target="mailto:metaptyhiako@met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169C2-6465-4CBF-8722-8550BBAA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6785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/>
  <LinksUpToDate>false</LinksUpToDate>
  <CharactersWithSpaces>8025</CharactersWithSpaces>
  <SharedDoc>false</SharedDoc>
  <HLinks>
    <vt:vector size="6" baseType="variant">
      <vt:variant>
        <vt:i4>4063348</vt:i4>
      </vt:variant>
      <vt:variant>
        <vt:i4>0</vt:i4>
      </vt:variant>
      <vt:variant>
        <vt:i4>0</vt:i4>
      </vt:variant>
      <vt:variant>
        <vt:i4>5</vt:i4>
      </vt:variant>
      <vt:variant>
        <vt:lpwstr>http://www.ntua.gr/tunnelling/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Secretary</dc:creator>
  <cp:lastModifiedBy>user</cp:lastModifiedBy>
  <cp:revision>2</cp:revision>
  <cp:lastPrinted>2020-05-18T17:48:00Z</cp:lastPrinted>
  <dcterms:created xsi:type="dcterms:W3CDTF">2020-05-22T07:55:00Z</dcterms:created>
  <dcterms:modified xsi:type="dcterms:W3CDTF">2020-05-22T07:55:00Z</dcterms:modified>
</cp:coreProperties>
</file>