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29" w:type="dxa"/>
        <w:tblInd w:w="-1168" w:type="dxa"/>
        <w:tblLayout w:type="fixed"/>
        <w:tblLook w:val="04A0"/>
      </w:tblPr>
      <w:tblGrid>
        <w:gridCol w:w="2106"/>
        <w:gridCol w:w="9023"/>
      </w:tblGrid>
      <w:tr w:rsidR="002A5915" w:rsidTr="001F2F61">
        <w:trPr>
          <w:trHeight w:val="1408"/>
        </w:trPr>
        <w:tc>
          <w:tcPr>
            <w:tcW w:w="2106" w:type="dxa"/>
          </w:tcPr>
          <w:p w:rsidR="002A5915" w:rsidRPr="00C46B31" w:rsidRDefault="002A5915" w:rsidP="00F06B3D">
            <w:pPr>
              <w:rPr>
                <w:sz w:val="16"/>
                <w:szCs w:val="16"/>
              </w:rPr>
            </w:pPr>
          </w:p>
          <w:p w:rsidR="002A5915" w:rsidRPr="005F3B42" w:rsidRDefault="002A5915" w:rsidP="00F06B3D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038225"/>
                  <wp:effectExtent l="19050" t="0" r="9525" b="0"/>
                  <wp:docPr id="5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:rsidR="002A5915" w:rsidRPr="00447B1B" w:rsidRDefault="002A5915" w:rsidP="00F06B3D">
            <w:pPr>
              <w:jc w:val="both"/>
              <w:rPr>
                <w:b/>
                <w:sz w:val="16"/>
                <w:szCs w:val="16"/>
              </w:rPr>
            </w:pPr>
          </w:p>
          <w:p w:rsidR="002A5915" w:rsidRPr="001F2F61" w:rsidRDefault="002A5915" w:rsidP="00F06B3D">
            <w:pPr>
              <w:jc w:val="center"/>
              <w:rPr>
                <w:b/>
              </w:rPr>
            </w:pPr>
            <w:r w:rsidRPr="001F2F61">
              <w:rPr>
                <w:b/>
              </w:rPr>
              <w:t>Ε Θ Ν Ι Κ Ο  Μ Ε Τ Σ Ο Β Ι Ο   Π ΟΛ Υ Τ Ε Χ Ν Ε Ι Ο</w:t>
            </w:r>
          </w:p>
          <w:p w:rsidR="002A5915" w:rsidRPr="001F2F61" w:rsidRDefault="002A5915" w:rsidP="00F06B3D">
            <w:pPr>
              <w:jc w:val="center"/>
              <w:rPr>
                <w:b/>
              </w:rPr>
            </w:pPr>
            <w:r w:rsidRPr="001F2F61">
              <w:rPr>
                <w:b/>
              </w:rPr>
              <w:t>ΓΕΝΙΚΗ ΔΙΕΥΘΥΝΣΗ</w:t>
            </w:r>
          </w:p>
          <w:p w:rsidR="002A5915" w:rsidRPr="001F2F61" w:rsidRDefault="002A5915" w:rsidP="00F06B3D">
            <w:pPr>
              <w:jc w:val="center"/>
              <w:rPr>
                <w:b/>
              </w:rPr>
            </w:pPr>
            <w:r w:rsidRPr="001F2F61">
              <w:rPr>
                <w:b/>
              </w:rPr>
              <w:t>ΔΙΟΙΚΗΤΙΚΗΣ ΣΤΗΡΙΞΗΣ ΚΑΙ ΣΠΟΥΔΩΝ</w:t>
            </w:r>
          </w:p>
          <w:p w:rsidR="002A5915" w:rsidRPr="001F2F61" w:rsidRDefault="002A5915" w:rsidP="00F06B3D">
            <w:pPr>
              <w:jc w:val="center"/>
              <w:rPr>
                <w:b/>
              </w:rPr>
            </w:pPr>
            <w:r w:rsidRPr="001F2F61">
              <w:rPr>
                <w:b/>
              </w:rPr>
              <w:t>Δ/ΝΣΗ ΜΕΡΙΜΝΑΣ</w:t>
            </w:r>
          </w:p>
          <w:p w:rsidR="002A5915" w:rsidRPr="001F2F61" w:rsidRDefault="002A5915" w:rsidP="00F06B3D">
            <w:pPr>
              <w:jc w:val="center"/>
              <w:rPr>
                <w:b/>
              </w:rPr>
            </w:pPr>
            <w:r w:rsidRPr="001F2F61">
              <w:rPr>
                <w:b/>
              </w:rPr>
              <w:t>ΤΜΗΜΑ ΦΟΙΤΗΤΙΚΗΣ ΜΕΡΙΜΝΑΣ</w:t>
            </w:r>
          </w:p>
          <w:p w:rsidR="002A5915" w:rsidRPr="00A7163B" w:rsidRDefault="002A5915" w:rsidP="00F06B3D">
            <w:pPr>
              <w:jc w:val="center"/>
              <w:rPr>
                <w:sz w:val="20"/>
                <w:szCs w:val="20"/>
              </w:rPr>
            </w:pPr>
            <w:r w:rsidRPr="001F2F61">
              <w:t xml:space="preserve">Ηρώων Πολυτεχνείου 9, </w:t>
            </w:r>
            <w:proofErr w:type="spellStart"/>
            <w:r w:rsidRPr="001F2F61">
              <w:t>Πολυτεχ</w:t>
            </w:r>
            <w:proofErr w:type="spellEnd"/>
            <w:r w:rsidRPr="001F2F61">
              <w:t>/</w:t>
            </w:r>
            <w:proofErr w:type="spellStart"/>
            <w:r w:rsidRPr="001F2F61">
              <w:t>πολη</w:t>
            </w:r>
            <w:proofErr w:type="spellEnd"/>
            <w:r w:rsidRPr="001F2F61">
              <w:t xml:space="preserve"> Ζωγράφου 157 80    Τηλ. : 210 772 1928  Τηλ/πια : 210 772 1944</w:t>
            </w:r>
          </w:p>
          <w:p w:rsidR="002A5915" w:rsidRPr="006C38EC" w:rsidRDefault="002A5915" w:rsidP="00F06B3D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7116" w:rsidRDefault="00245360">
      <w:r>
        <w:t xml:space="preserve"> </w:t>
      </w:r>
    </w:p>
    <w:p w:rsidR="00245360" w:rsidRPr="00FB5716" w:rsidRDefault="00245360" w:rsidP="00245360">
      <w:pPr>
        <w:spacing w:line="240" w:lineRule="atLeast"/>
        <w:ind w:left="6946" w:right="-626"/>
      </w:pPr>
      <w:proofErr w:type="gramStart"/>
      <w:r w:rsidRPr="00FB5716">
        <w:rPr>
          <w:lang w:val="en-US"/>
        </w:rPr>
        <w:t>A</w:t>
      </w:r>
      <w:proofErr w:type="spellStart"/>
      <w:r w:rsidRPr="00FB5716">
        <w:t>θήνα</w:t>
      </w:r>
      <w:proofErr w:type="spellEnd"/>
      <w:r w:rsidRPr="00FB5716">
        <w:t xml:space="preserve">  1</w:t>
      </w:r>
      <w:r w:rsidR="00E03422">
        <w:t>6</w:t>
      </w:r>
      <w:proofErr w:type="gramEnd"/>
      <w:r w:rsidRPr="00FB5716">
        <w:t>/10/2019</w:t>
      </w:r>
    </w:p>
    <w:p w:rsidR="00245360" w:rsidRPr="005F3B42" w:rsidRDefault="00245360" w:rsidP="00245360">
      <w:pPr>
        <w:spacing w:line="240" w:lineRule="atLeast"/>
        <w:ind w:left="5760"/>
      </w:pPr>
    </w:p>
    <w:p w:rsidR="00245360" w:rsidRPr="005F3B42" w:rsidRDefault="00245360" w:rsidP="00245360"/>
    <w:p w:rsidR="00245360" w:rsidRPr="005F3B42" w:rsidRDefault="00245360" w:rsidP="00245360">
      <w:pPr>
        <w:pStyle w:val="5"/>
        <w:keepLines w:val="0"/>
        <w:spacing w:before="0" w:line="24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F3B42">
        <w:rPr>
          <w:rFonts w:ascii="Times New Roman" w:eastAsia="Times New Roman" w:hAnsi="Times New Roman" w:cs="Times New Roman"/>
          <w:b/>
          <w:color w:val="auto"/>
        </w:rPr>
        <w:t>Α Ν Α Κ Ο Ι Ν Ω Σ Η</w:t>
      </w:r>
    </w:p>
    <w:p w:rsidR="00245360" w:rsidRDefault="00245360" w:rsidP="00245360">
      <w:pPr>
        <w:spacing w:line="360" w:lineRule="auto"/>
        <w:ind w:left="-142"/>
        <w:jc w:val="both"/>
        <w:rPr>
          <w:bCs/>
        </w:rPr>
      </w:pPr>
    </w:p>
    <w:p w:rsidR="00245360" w:rsidRPr="001F2F61" w:rsidRDefault="00245360" w:rsidP="00245360">
      <w:pPr>
        <w:spacing w:line="360" w:lineRule="auto"/>
        <w:ind w:left="-142"/>
        <w:jc w:val="both"/>
        <w:rPr>
          <w:bCs/>
        </w:rPr>
      </w:pPr>
      <w:r>
        <w:rPr>
          <w:bCs/>
        </w:rPr>
        <w:t xml:space="preserve">Η Σύγκλητος του Ιδρύματος </w:t>
      </w:r>
      <w:r w:rsidRPr="001F2F61">
        <w:rPr>
          <w:bCs/>
        </w:rPr>
        <w:t>(</w:t>
      </w:r>
      <w:r>
        <w:rPr>
          <w:bCs/>
        </w:rPr>
        <w:t>Συνεδρίαση 01.10.2019) αποφάσισε</w:t>
      </w:r>
      <w:r w:rsidRPr="001F2F61">
        <w:rPr>
          <w:bCs/>
        </w:rPr>
        <w:t>:</w:t>
      </w:r>
    </w:p>
    <w:p w:rsidR="00245360" w:rsidRPr="001F2F61" w:rsidRDefault="00245360" w:rsidP="00245360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1F2F61">
        <w:t xml:space="preserve">Να γίνει αποδεκτή η πρόταση της Επιτροπής Αξιολόγησης Υποψηφίων της Σχολής Χημικών Μηχανικών και </w:t>
      </w:r>
      <w:r w:rsidRPr="001F2F61">
        <w:rPr>
          <w:b/>
        </w:rPr>
        <w:t xml:space="preserve">να χορηγηθεί η υποτροφία «Τσάκωνα» στον κ. </w:t>
      </w:r>
      <w:proofErr w:type="spellStart"/>
      <w:r w:rsidRPr="001F2F61">
        <w:rPr>
          <w:b/>
        </w:rPr>
        <w:t>Σαραγά</w:t>
      </w:r>
      <w:proofErr w:type="spellEnd"/>
      <w:r w:rsidRPr="001F2F61">
        <w:rPr>
          <w:b/>
        </w:rPr>
        <w:t xml:space="preserve"> Κωνσταντίνο του Μιλτιάδη</w:t>
      </w:r>
      <w:r w:rsidRPr="001F2F61">
        <w:t xml:space="preserve"> </w:t>
      </w:r>
      <w:r w:rsidRPr="001F2F61">
        <w:rPr>
          <w:b/>
        </w:rPr>
        <w:t>για το ακαδημαϊκό έτος 2019-2020.</w:t>
      </w:r>
      <w:r w:rsidRPr="001F2F61">
        <w:t xml:space="preserve"> </w:t>
      </w:r>
    </w:p>
    <w:p w:rsidR="00245360" w:rsidRPr="001F2F61" w:rsidRDefault="00245360" w:rsidP="00245360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0" w:hanging="420"/>
        <w:jc w:val="both"/>
      </w:pPr>
      <w:r w:rsidRPr="001F2F61">
        <w:t xml:space="preserve">Να εκδοθεί χρηματικό ένταλμα πληρωμής στο όνομα αυτού από τη Δ/νση Οικονομικών Υπηρεσιών του ΕΜΠ, ποσού </w:t>
      </w:r>
      <w:r w:rsidRPr="001F2F61">
        <w:rPr>
          <w:b/>
        </w:rPr>
        <w:t>5.000,00 €</w:t>
      </w:r>
      <w:r w:rsidRPr="001F2F61">
        <w:t>.</w:t>
      </w:r>
    </w:p>
    <w:p w:rsidR="00245360" w:rsidRPr="001F2F61" w:rsidRDefault="00245360" w:rsidP="00245360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0" w:hanging="420"/>
        <w:jc w:val="both"/>
      </w:pPr>
      <w:r w:rsidRPr="001F2F61">
        <w:t>Μετά τη λήξη του πρώτου έτους σπουδών, ο</w:t>
      </w:r>
      <w:r w:rsidRPr="001F2F61">
        <w:rPr>
          <w:b/>
        </w:rPr>
        <w:t xml:space="preserve"> </w:t>
      </w:r>
      <w:r w:rsidRPr="001F2F61">
        <w:t xml:space="preserve">κ. </w:t>
      </w:r>
      <w:proofErr w:type="spellStart"/>
      <w:r w:rsidRPr="001F2F61">
        <w:t>Σαραγάς</w:t>
      </w:r>
      <w:proofErr w:type="spellEnd"/>
      <w:r w:rsidRPr="001F2F61">
        <w:t xml:space="preserve"> Κωνσταντίνος </w:t>
      </w:r>
      <w:r w:rsidRPr="001F2F61">
        <w:rPr>
          <w:b/>
        </w:rPr>
        <w:t xml:space="preserve"> </w:t>
      </w:r>
      <w:r w:rsidRPr="001F2F61">
        <w:t xml:space="preserve">πρέπει να προσκομίσει στη Σχολή Χημικών Μηχανικών του ΕΜΠ </w:t>
      </w:r>
      <w:r w:rsidRPr="001F2F61">
        <w:rPr>
          <w:b/>
        </w:rPr>
        <w:t xml:space="preserve">βεβαίωση </w:t>
      </w:r>
      <w:r w:rsidRPr="001F2F61">
        <w:t xml:space="preserve">του Πανεπιστημίου φοίτησης όπου θα φαίνεται </w:t>
      </w:r>
      <w:r w:rsidRPr="001F2F61">
        <w:rPr>
          <w:b/>
        </w:rPr>
        <w:t>ότι διατηρεί καλό επίπεδο απόδοσης</w:t>
      </w:r>
      <w:r w:rsidRPr="001F2F61">
        <w:t xml:space="preserve"> (από ‘Β’ και άνω) προκειμένου να εγκριθεί η συνέχιση της υποτροφίας για το δεύτερο έτος.</w:t>
      </w:r>
    </w:p>
    <w:p w:rsidR="00245360" w:rsidRPr="00FB5716" w:rsidRDefault="00245360" w:rsidP="00245360">
      <w:pPr>
        <w:spacing w:before="240"/>
        <w:ind w:left="-142"/>
        <w:jc w:val="both"/>
        <w:rPr>
          <w:bCs/>
        </w:rPr>
      </w:pPr>
      <w:r w:rsidRPr="00FB5716">
        <w:rPr>
          <w:bCs/>
        </w:rPr>
        <w:t xml:space="preserve">Τυχόν ενστάσεις μπορούν να υποβληθούν εντός δέκα ημερών από την ανάρτηση της  σχετικής απόφασης στην ιστοσελίδα του ΕΜΠ και </w:t>
      </w:r>
      <w:r w:rsidR="00E03422">
        <w:rPr>
          <w:bCs/>
        </w:rPr>
        <w:t>στην προθήκη</w:t>
      </w:r>
      <w:r w:rsidRPr="00FB5716">
        <w:rPr>
          <w:bCs/>
        </w:rPr>
        <w:t xml:space="preserve"> του Τμήματος Φοιτητικής Μέριμνας, </w:t>
      </w:r>
      <w:r w:rsidR="00E03422">
        <w:rPr>
          <w:b/>
          <w:bCs/>
        </w:rPr>
        <w:t>ήτοι μέχρι και τις 25</w:t>
      </w:r>
      <w:r w:rsidRPr="00FB5716">
        <w:rPr>
          <w:b/>
          <w:bCs/>
        </w:rPr>
        <w:t>.10.2019.</w:t>
      </w:r>
    </w:p>
    <w:tbl>
      <w:tblPr>
        <w:tblW w:w="4327" w:type="dxa"/>
        <w:jc w:val="right"/>
        <w:tblInd w:w="4428" w:type="dxa"/>
        <w:tblLayout w:type="fixed"/>
        <w:tblLook w:val="0000"/>
      </w:tblPr>
      <w:tblGrid>
        <w:gridCol w:w="4327"/>
      </w:tblGrid>
      <w:tr w:rsidR="00245360" w:rsidRPr="005F3B42" w:rsidTr="00A334F5">
        <w:trPr>
          <w:jc w:val="right"/>
        </w:trPr>
        <w:tc>
          <w:tcPr>
            <w:tcW w:w="4327" w:type="dxa"/>
          </w:tcPr>
          <w:p w:rsidR="00245360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</w:p>
          <w:p w:rsidR="00245360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</w:p>
          <w:p w:rsidR="00245360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</w:p>
          <w:p w:rsidR="00245360" w:rsidRPr="005F3B42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5F3B42">
              <w:rPr>
                <w:b/>
                <w:color w:val="000000"/>
              </w:rPr>
              <w:t>ΜΕ ΕΝΤΟΛΗ ΤΟΥ ΠΡΥΤΑΝΗ</w:t>
            </w:r>
          </w:p>
          <w:p w:rsidR="00245360" w:rsidRPr="005F3B42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5F3B42">
              <w:rPr>
                <w:b/>
                <w:color w:val="000000"/>
              </w:rPr>
              <w:t xml:space="preserve">Ο ΠΡΟΪΣΤΑΜΕΝΟΣ </w:t>
            </w:r>
          </w:p>
          <w:p w:rsidR="00245360" w:rsidRPr="005F3B42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5F3B42">
              <w:rPr>
                <w:b/>
                <w:color w:val="000000"/>
              </w:rPr>
              <w:t xml:space="preserve">ΤΗΣ Δ/ΝΣΗΣ ΜΕΡΙΜΝΑΣ </w:t>
            </w:r>
          </w:p>
        </w:tc>
      </w:tr>
      <w:tr w:rsidR="00245360" w:rsidRPr="005F3B42" w:rsidTr="00A334F5">
        <w:trPr>
          <w:jc w:val="right"/>
        </w:trPr>
        <w:tc>
          <w:tcPr>
            <w:tcW w:w="4327" w:type="dxa"/>
          </w:tcPr>
          <w:p w:rsidR="00245360" w:rsidRPr="005F3B42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</w:p>
          <w:p w:rsidR="00245360" w:rsidRPr="005F3B42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</w:p>
          <w:p w:rsidR="00245360" w:rsidRPr="005F3B42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</w:p>
          <w:p w:rsidR="00245360" w:rsidRPr="005F3B42" w:rsidRDefault="00245360" w:rsidP="00A334F5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5F3B42">
              <w:rPr>
                <w:b/>
                <w:color w:val="000000"/>
              </w:rPr>
              <w:t>ΦΡ. ΒΟΡΤΕΛΙΝΟΣ</w:t>
            </w:r>
          </w:p>
        </w:tc>
      </w:tr>
    </w:tbl>
    <w:p w:rsidR="00245360" w:rsidRPr="005F3B42" w:rsidRDefault="00245360" w:rsidP="00245360">
      <w:pPr>
        <w:ind w:left="5040" w:firstLine="720"/>
        <w:jc w:val="both"/>
      </w:pPr>
    </w:p>
    <w:p w:rsidR="00245360" w:rsidRDefault="00245360" w:rsidP="00245360">
      <w:pPr>
        <w:ind w:left="5040" w:firstLine="720"/>
        <w:jc w:val="both"/>
        <w:rPr>
          <w:sz w:val="26"/>
          <w:szCs w:val="26"/>
          <w:lang w:val="en-US"/>
        </w:rPr>
      </w:pPr>
    </w:p>
    <w:p w:rsidR="00245360" w:rsidRPr="00245360" w:rsidRDefault="00245360"/>
    <w:sectPr w:rsidR="00245360" w:rsidRPr="00245360" w:rsidSect="003071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14BC8"/>
    <w:multiLevelType w:val="hybridMultilevel"/>
    <w:tmpl w:val="F1B43DA8"/>
    <w:lvl w:ilvl="0" w:tplc="A9FE1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D23CEA"/>
    <w:multiLevelType w:val="hybridMultilevel"/>
    <w:tmpl w:val="F1B43DA8"/>
    <w:lvl w:ilvl="0" w:tplc="A9FE1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915"/>
    <w:rsid w:val="001F2F61"/>
    <w:rsid w:val="00244EAE"/>
    <w:rsid w:val="00245360"/>
    <w:rsid w:val="002A5915"/>
    <w:rsid w:val="00307116"/>
    <w:rsid w:val="00361C7C"/>
    <w:rsid w:val="0066532D"/>
    <w:rsid w:val="00711067"/>
    <w:rsid w:val="008C667B"/>
    <w:rsid w:val="009632A1"/>
    <w:rsid w:val="00C00B0B"/>
    <w:rsid w:val="00C0257C"/>
    <w:rsid w:val="00E0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nhideWhenUsed/>
    <w:qFormat/>
    <w:rsid w:val="002A5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2A59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table" w:styleId="a3">
    <w:name w:val="Table Grid"/>
    <w:basedOn w:val="a1"/>
    <w:uiPriority w:val="59"/>
    <w:rsid w:val="002A5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A591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A591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NaD</cp:lastModifiedBy>
  <cp:revision>3</cp:revision>
  <dcterms:created xsi:type="dcterms:W3CDTF">2019-10-15T08:03:00Z</dcterms:created>
  <dcterms:modified xsi:type="dcterms:W3CDTF">2019-10-15T09:38:00Z</dcterms:modified>
</cp:coreProperties>
</file>