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29" w:type="dxa"/>
        <w:tblInd w:w="-1168" w:type="dxa"/>
        <w:tblLayout w:type="fixed"/>
        <w:tblLook w:val="04A0" w:firstRow="1" w:lastRow="0" w:firstColumn="1" w:lastColumn="0" w:noHBand="0" w:noVBand="1"/>
      </w:tblPr>
      <w:tblGrid>
        <w:gridCol w:w="2106"/>
        <w:gridCol w:w="9023"/>
      </w:tblGrid>
      <w:tr w:rsidR="00A7163B" w:rsidTr="003B0D20">
        <w:trPr>
          <w:trHeight w:val="1707"/>
        </w:trPr>
        <w:tc>
          <w:tcPr>
            <w:tcW w:w="2106" w:type="dxa"/>
          </w:tcPr>
          <w:p w:rsidR="00A7163B" w:rsidRPr="00C46B31" w:rsidRDefault="00A7163B" w:rsidP="003B0D20">
            <w:pPr>
              <w:rPr>
                <w:sz w:val="16"/>
                <w:szCs w:val="16"/>
              </w:rPr>
            </w:pPr>
            <w:bookmarkStart w:id="0" w:name="_GoBack"/>
            <w:bookmarkEnd w:id="0"/>
          </w:p>
          <w:p w:rsidR="00A7163B" w:rsidRPr="00BC756F" w:rsidRDefault="00A7163B" w:rsidP="003B0D20">
            <w:pPr>
              <w:rPr>
                <w:sz w:val="16"/>
                <w:szCs w:val="16"/>
                <w:lang w:val="en-US"/>
              </w:rPr>
            </w:pPr>
            <w:r>
              <w:rPr>
                <w:noProof/>
              </w:rPr>
              <w:drawing>
                <wp:inline distT="0" distB="0" distL="0" distR="0">
                  <wp:extent cx="1171575" cy="1038225"/>
                  <wp:effectExtent l="19050" t="0" r="9525" b="0"/>
                  <wp:docPr id="5" name="Εικόνα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1"/>
                          <pic:cNvPicPr>
                            <a:picLocks noChangeAspect="1" noChangeArrowheads="1"/>
                          </pic:cNvPicPr>
                        </pic:nvPicPr>
                        <pic:blipFill>
                          <a:blip r:embed="rId6" cstate="print"/>
                          <a:srcRect/>
                          <a:stretch>
                            <a:fillRect/>
                          </a:stretch>
                        </pic:blipFill>
                        <pic:spPr bwMode="auto">
                          <a:xfrm>
                            <a:off x="0" y="0"/>
                            <a:ext cx="1171575" cy="1038225"/>
                          </a:xfrm>
                          <a:prstGeom prst="rect">
                            <a:avLst/>
                          </a:prstGeom>
                          <a:noFill/>
                          <a:ln w="9525">
                            <a:noFill/>
                            <a:miter lim="800000"/>
                            <a:headEnd/>
                            <a:tailEnd/>
                          </a:ln>
                        </pic:spPr>
                      </pic:pic>
                    </a:graphicData>
                  </a:graphic>
                </wp:inline>
              </w:drawing>
            </w:r>
          </w:p>
        </w:tc>
        <w:tc>
          <w:tcPr>
            <w:tcW w:w="9023" w:type="dxa"/>
          </w:tcPr>
          <w:p w:rsidR="00A7163B" w:rsidRPr="00447B1B" w:rsidRDefault="00A7163B" w:rsidP="003B0D20">
            <w:pPr>
              <w:jc w:val="both"/>
              <w:rPr>
                <w:b/>
                <w:sz w:val="16"/>
                <w:szCs w:val="16"/>
              </w:rPr>
            </w:pPr>
          </w:p>
          <w:p w:rsidR="00A7163B" w:rsidRPr="006C38EC" w:rsidRDefault="00A7163B" w:rsidP="003B0D20">
            <w:pPr>
              <w:jc w:val="center"/>
              <w:rPr>
                <w:b/>
                <w:sz w:val="28"/>
                <w:szCs w:val="28"/>
              </w:rPr>
            </w:pPr>
            <w:r w:rsidRPr="006C38EC">
              <w:rPr>
                <w:b/>
                <w:sz w:val="28"/>
                <w:szCs w:val="28"/>
              </w:rPr>
              <w:t>Ε Θ Ν Ι Κ Ο  Μ Ε Τ Σ Ο Β Ι Ο   Π ΟΛ Υ Τ Ε Χ Ν Ε Ι Ο</w:t>
            </w:r>
          </w:p>
          <w:p w:rsidR="00A7163B" w:rsidRPr="006C38EC" w:rsidRDefault="00A7163B" w:rsidP="003B0D20">
            <w:pPr>
              <w:jc w:val="center"/>
              <w:rPr>
                <w:b/>
                <w:sz w:val="28"/>
                <w:szCs w:val="28"/>
              </w:rPr>
            </w:pPr>
            <w:r w:rsidRPr="006C38EC">
              <w:rPr>
                <w:b/>
                <w:sz w:val="28"/>
                <w:szCs w:val="28"/>
              </w:rPr>
              <w:t>ΓΕΝΙΚΗ ΔΙΕΥΘΥΝΣΗ</w:t>
            </w:r>
          </w:p>
          <w:p w:rsidR="00A7163B" w:rsidRPr="006003B4" w:rsidRDefault="00A7163B" w:rsidP="003B0D20">
            <w:pPr>
              <w:jc w:val="center"/>
              <w:rPr>
                <w:b/>
                <w:sz w:val="28"/>
                <w:szCs w:val="28"/>
              </w:rPr>
            </w:pPr>
            <w:r w:rsidRPr="006C38EC">
              <w:rPr>
                <w:b/>
                <w:sz w:val="28"/>
                <w:szCs w:val="28"/>
              </w:rPr>
              <w:t>ΔΙΟΙΚΗΤΙΚΗΣ ΣΤΗΡΙΞΗΣ ΚΑΙ ΣΠΟΥΔΩΝ</w:t>
            </w:r>
          </w:p>
          <w:p w:rsidR="00A7163B" w:rsidRPr="006C38EC" w:rsidRDefault="00A7163B" w:rsidP="003B0D20">
            <w:pPr>
              <w:jc w:val="center"/>
              <w:rPr>
                <w:b/>
                <w:sz w:val="28"/>
                <w:szCs w:val="28"/>
              </w:rPr>
            </w:pPr>
            <w:r w:rsidRPr="006C38EC">
              <w:rPr>
                <w:b/>
                <w:sz w:val="28"/>
                <w:szCs w:val="28"/>
              </w:rPr>
              <w:t>Δ/ΝΣΗ ΜΕΡΙΜΝΑΣ</w:t>
            </w:r>
          </w:p>
          <w:p w:rsidR="00A7163B" w:rsidRPr="006C38EC" w:rsidRDefault="00A7163B" w:rsidP="003B0D20">
            <w:pPr>
              <w:jc w:val="center"/>
              <w:rPr>
                <w:b/>
                <w:sz w:val="28"/>
                <w:szCs w:val="28"/>
              </w:rPr>
            </w:pPr>
            <w:r w:rsidRPr="006C38EC">
              <w:rPr>
                <w:b/>
                <w:sz w:val="28"/>
                <w:szCs w:val="28"/>
              </w:rPr>
              <w:t>ΤΜΗΜΑ ΦΟΙΤΗΤΙΚΗΣ ΜΕΡΙΜΝΑΣ</w:t>
            </w:r>
          </w:p>
          <w:p w:rsidR="00A7163B" w:rsidRPr="006C38EC" w:rsidRDefault="00A7163B" w:rsidP="003B0D20">
            <w:pPr>
              <w:jc w:val="center"/>
              <w:rPr>
                <w:b/>
                <w:sz w:val="16"/>
                <w:szCs w:val="16"/>
              </w:rPr>
            </w:pPr>
          </w:p>
          <w:p w:rsidR="00A7163B" w:rsidRPr="00A7163B" w:rsidRDefault="00BC2EFC" w:rsidP="003B0D20">
            <w:pPr>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2834640</wp:posOffset>
                      </wp:positionH>
                      <wp:positionV relativeFrom="paragraph">
                        <wp:posOffset>1270</wp:posOffset>
                      </wp:positionV>
                      <wp:extent cx="161925" cy="138430"/>
                      <wp:effectExtent l="34290" t="29845" r="3238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star4">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5" o:spid="_x0000_s1026" type="#_x0000_t187" style="position:absolute;margin-left:223.2pt;margin-top:.1pt;width:12.75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"/>
                  </w:pict>
                </mc:Fallback>
              </mc:AlternateContent>
            </w:r>
            <w:r w:rsidR="00A7163B" w:rsidRPr="00A7163B">
              <w:rPr>
                <w:sz w:val="20"/>
                <w:szCs w:val="20"/>
              </w:rPr>
              <w:t>Ηρώων Πολυτεχνείου 9, Πολυτεχ/πολη Ζωγράφου 157 80        Τηλ. : 210 772 1928  Τηλ/πια : 210 772 1944</w:t>
            </w:r>
          </w:p>
          <w:p w:rsidR="00A7163B" w:rsidRPr="006C38EC" w:rsidRDefault="00A7163B" w:rsidP="003B0D20">
            <w:pPr>
              <w:jc w:val="center"/>
              <w:rPr>
                <w:sz w:val="16"/>
                <w:szCs w:val="16"/>
              </w:rPr>
            </w:pPr>
          </w:p>
        </w:tc>
      </w:tr>
    </w:tbl>
    <w:p w:rsidR="00A7163B" w:rsidRPr="004E4BC9" w:rsidRDefault="00A7163B" w:rsidP="00A7163B"/>
    <w:p w:rsidR="001E399D" w:rsidRPr="00A7163B" w:rsidRDefault="001E399D" w:rsidP="001E399D">
      <w:pPr>
        <w:jc w:val="both"/>
        <w:rPr>
          <w:sz w:val="26"/>
          <w:szCs w:val="26"/>
        </w:rPr>
      </w:pPr>
    </w:p>
    <w:p w:rsidR="001E399D" w:rsidRPr="004E4BC9" w:rsidRDefault="001E399D" w:rsidP="001E399D"/>
    <w:p w:rsidR="001E399D" w:rsidRPr="00411D41" w:rsidRDefault="001E399D" w:rsidP="001E399D">
      <w:pPr>
        <w:spacing w:line="240" w:lineRule="atLeast"/>
        <w:ind w:left="6946" w:right="-626"/>
        <w:rPr>
          <w:color w:val="CC00CC"/>
          <w:sz w:val="26"/>
          <w:szCs w:val="26"/>
        </w:rPr>
      </w:pPr>
      <w:r w:rsidRPr="009932F5">
        <w:rPr>
          <w:sz w:val="26"/>
          <w:szCs w:val="26"/>
          <w:lang w:val="en-US"/>
        </w:rPr>
        <w:t>A</w:t>
      </w:r>
      <w:r w:rsidRPr="009932F5">
        <w:rPr>
          <w:sz w:val="26"/>
          <w:szCs w:val="26"/>
        </w:rPr>
        <w:t xml:space="preserve">θήνα  </w:t>
      </w:r>
      <w:r w:rsidRPr="00411D41">
        <w:rPr>
          <w:sz w:val="26"/>
          <w:szCs w:val="26"/>
        </w:rPr>
        <w:t>25/01/2018</w:t>
      </w:r>
    </w:p>
    <w:p w:rsidR="001E399D" w:rsidRPr="009932F5" w:rsidRDefault="001E399D" w:rsidP="001E399D">
      <w:pPr>
        <w:spacing w:line="240" w:lineRule="atLeast"/>
        <w:ind w:left="5760"/>
        <w:rPr>
          <w:sz w:val="26"/>
          <w:szCs w:val="26"/>
        </w:rPr>
      </w:pPr>
    </w:p>
    <w:p w:rsidR="001E399D" w:rsidRPr="009932F5" w:rsidRDefault="001E399D" w:rsidP="001E399D">
      <w:pPr>
        <w:rPr>
          <w:sz w:val="26"/>
          <w:szCs w:val="26"/>
        </w:rPr>
      </w:pPr>
    </w:p>
    <w:p w:rsidR="001E399D" w:rsidRPr="009932F5" w:rsidRDefault="001E399D" w:rsidP="001E399D">
      <w:pPr>
        <w:pStyle w:val="Heading5"/>
        <w:keepLines w:val="0"/>
        <w:spacing w:before="0" w:line="240" w:lineRule="atLeast"/>
        <w:jc w:val="center"/>
        <w:rPr>
          <w:rFonts w:ascii="Times New Roman" w:eastAsia="Times New Roman" w:hAnsi="Times New Roman" w:cs="Times New Roman"/>
          <w:b/>
          <w:color w:val="auto"/>
          <w:sz w:val="26"/>
          <w:szCs w:val="26"/>
        </w:rPr>
      </w:pPr>
      <w:r w:rsidRPr="009932F5">
        <w:rPr>
          <w:rFonts w:ascii="Times New Roman" w:eastAsia="Times New Roman" w:hAnsi="Times New Roman" w:cs="Times New Roman"/>
          <w:b/>
          <w:color w:val="auto"/>
          <w:sz w:val="26"/>
          <w:szCs w:val="26"/>
        </w:rPr>
        <w:t>Α Ν Α Κ Ο Ι Ν Ω Σ Η</w:t>
      </w:r>
    </w:p>
    <w:p w:rsidR="001E399D" w:rsidRPr="009932F5" w:rsidRDefault="001E399D" w:rsidP="001E399D">
      <w:pPr>
        <w:spacing w:line="240" w:lineRule="atLeast"/>
        <w:ind w:right="-625"/>
        <w:rPr>
          <w:sz w:val="26"/>
          <w:szCs w:val="26"/>
        </w:rPr>
      </w:pPr>
    </w:p>
    <w:p w:rsidR="001E399D" w:rsidRPr="009932F5" w:rsidRDefault="001E399D" w:rsidP="001E399D">
      <w:pPr>
        <w:spacing w:line="360" w:lineRule="auto"/>
        <w:ind w:left="-142"/>
        <w:jc w:val="both"/>
        <w:rPr>
          <w:sz w:val="26"/>
          <w:szCs w:val="26"/>
        </w:rPr>
      </w:pPr>
      <w:r w:rsidRPr="009932F5">
        <w:rPr>
          <w:bCs/>
          <w:sz w:val="26"/>
          <w:szCs w:val="26"/>
        </w:rPr>
        <w:t xml:space="preserve">Ανακοινώνεται στους φοιτητές του Ιδρύματος ότι σύμφωνα με την απόφαση της </w:t>
      </w:r>
      <w:r w:rsidRPr="00411D41">
        <w:rPr>
          <w:bCs/>
          <w:sz w:val="26"/>
          <w:szCs w:val="26"/>
        </w:rPr>
        <w:t>10</w:t>
      </w:r>
      <w:r w:rsidRPr="009932F5">
        <w:rPr>
          <w:bCs/>
          <w:sz w:val="26"/>
          <w:szCs w:val="26"/>
          <w:vertAlign w:val="superscript"/>
        </w:rPr>
        <w:t>ης</w:t>
      </w:r>
      <w:r w:rsidRPr="009932F5">
        <w:rPr>
          <w:bCs/>
          <w:sz w:val="26"/>
          <w:szCs w:val="26"/>
        </w:rPr>
        <w:t>/201</w:t>
      </w:r>
      <w:r w:rsidRPr="00411D41">
        <w:rPr>
          <w:bCs/>
          <w:sz w:val="26"/>
          <w:szCs w:val="26"/>
        </w:rPr>
        <w:t>7</w:t>
      </w:r>
      <w:r w:rsidRPr="009932F5">
        <w:rPr>
          <w:bCs/>
          <w:sz w:val="26"/>
          <w:szCs w:val="26"/>
        </w:rPr>
        <w:t xml:space="preserve"> Συνεδρίασης της Συγκλήτου (0</w:t>
      </w:r>
      <w:r w:rsidRPr="00411D41">
        <w:rPr>
          <w:bCs/>
          <w:sz w:val="26"/>
          <w:szCs w:val="26"/>
        </w:rPr>
        <w:t>2</w:t>
      </w:r>
      <w:r w:rsidRPr="009932F5">
        <w:rPr>
          <w:bCs/>
          <w:sz w:val="26"/>
          <w:szCs w:val="26"/>
        </w:rPr>
        <w:t>.11.201</w:t>
      </w:r>
      <w:r w:rsidRPr="00411D41">
        <w:rPr>
          <w:bCs/>
          <w:sz w:val="26"/>
          <w:szCs w:val="26"/>
        </w:rPr>
        <w:t>7</w:t>
      </w:r>
      <w:r w:rsidRPr="009932F5">
        <w:rPr>
          <w:bCs/>
          <w:sz w:val="26"/>
          <w:szCs w:val="26"/>
        </w:rPr>
        <w:t xml:space="preserve">) </w:t>
      </w:r>
      <w:r>
        <w:rPr>
          <w:bCs/>
          <w:sz w:val="26"/>
          <w:szCs w:val="26"/>
        </w:rPr>
        <w:t xml:space="preserve">δε </w:t>
      </w:r>
      <w:r>
        <w:rPr>
          <w:sz w:val="26"/>
          <w:szCs w:val="26"/>
        </w:rPr>
        <w:t xml:space="preserve">θα χορηγηθεί  </w:t>
      </w:r>
      <w:r w:rsidRPr="006A3C68">
        <w:rPr>
          <w:b/>
        </w:rPr>
        <w:t xml:space="preserve">η υποτροφία Τσάκωνα </w:t>
      </w:r>
      <w:r>
        <w:rPr>
          <w:b/>
        </w:rPr>
        <w:t>ακαδ.</w:t>
      </w:r>
      <w:r w:rsidRPr="006A3C68">
        <w:rPr>
          <w:b/>
        </w:rPr>
        <w:t xml:space="preserve"> έτο</w:t>
      </w:r>
      <w:r>
        <w:rPr>
          <w:b/>
        </w:rPr>
        <w:t>υ</w:t>
      </w:r>
      <w:r w:rsidRPr="006A3C68">
        <w:rPr>
          <w:b/>
        </w:rPr>
        <w:t>ς 2017-2018</w:t>
      </w:r>
      <w:r w:rsidRPr="006A3C68">
        <w:t>, δεδομένου ότι ο μοναδικός αιτών, δεν πληροί τους όρους αυτής, διότι έχει παρέλθει χρονικό διάστημα μεγαλύτερο των δύο ετών από την ημερομηνία απόκτησης του διπλώματός του έως την ημερομηνία υποβολής της αίτησής του για τη χορήγηση της υποτροφίας</w:t>
      </w:r>
    </w:p>
    <w:p w:rsidR="001E399D" w:rsidRPr="009932F5" w:rsidRDefault="001E399D" w:rsidP="001E399D">
      <w:pPr>
        <w:pStyle w:val="BodyText"/>
        <w:tabs>
          <w:tab w:val="left" w:pos="1702"/>
        </w:tabs>
        <w:spacing w:line="360" w:lineRule="auto"/>
        <w:ind w:left="-142" w:right="-29"/>
        <w:jc w:val="both"/>
        <w:rPr>
          <w:bCs w:val="0"/>
          <w:color w:val="CC00CC"/>
          <w:sz w:val="26"/>
          <w:szCs w:val="26"/>
        </w:rPr>
      </w:pPr>
      <w:r w:rsidRPr="009932F5">
        <w:rPr>
          <w:bCs w:val="0"/>
          <w:sz w:val="26"/>
          <w:szCs w:val="26"/>
        </w:rPr>
        <w:t xml:space="preserve">Τυχόν ενστάσεις μπορούν να υποβληθούν εντός δέκα ημερών </w:t>
      </w:r>
      <w:r w:rsidRPr="009932F5">
        <w:rPr>
          <w:b w:val="0"/>
          <w:bCs w:val="0"/>
          <w:sz w:val="26"/>
          <w:szCs w:val="26"/>
        </w:rPr>
        <w:t xml:space="preserve">από την ανάρτηση της σχετικής απόφασης στην ιστοσελίδα του ΕΜΠ και στις προθήκες του Τμήματος Φοιτητικής Μέριμνας, </w:t>
      </w:r>
      <w:r w:rsidRPr="009932F5">
        <w:rPr>
          <w:bCs w:val="0"/>
          <w:sz w:val="26"/>
          <w:szCs w:val="26"/>
        </w:rPr>
        <w:t xml:space="preserve">ήτοι μέχρι και τις </w:t>
      </w:r>
      <w:r>
        <w:rPr>
          <w:bCs w:val="0"/>
          <w:sz w:val="26"/>
          <w:szCs w:val="26"/>
        </w:rPr>
        <w:t>04</w:t>
      </w:r>
      <w:r w:rsidRPr="009932F5">
        <w:rPr>
          <w:bCs w:val="0"/>
          <w:sz w:val="26"/>
          <w:szCs w:val="26"/>
        </w:rPr>
        <w:t>.</w:t>
      </w:r>
      <w:r>
        <w:rPr>
          <w:bCs w:val="0"/>
          <w:sz w:val="26"/>
          <w:szCs w:val="26"/>
        </w:rPr>
        <w:t>02</w:t>
      </w:r>
      <w:r w:rsidRPr="009932F5">
        <w:rPr>
          <w:bCs w:val="0"/>
          <w:sz w:val="26"/>
          <w:szCs w:val="26"/>
        </w:rPr>
        <w:t>.</w:t>
      </w:r>
      <w:r>
        <w:rPr>
          <w:bCs w:val="0"/>
          <w:sz w:val="26"/>
          <w:szCs w:val="26"/>
        </w:rPr>
        <w:t>2018.</w:t>
      </w:r>
    </w:p>
    <w:p w:rsidR="00FD15D0" w:rsidRPr="001E399D" w:rsidRDefault="00FD15D0" w:rsidP="00FD15D0">
      <w:pPr>
        <w:jc w:val="both"/>
        <w:rPr>
          <w:sz w:val="26"/>
          <w:szCs w:val="26"/>
        </w:rPr>
      </w:pPr>
    </w:p>
    <w:p w:rsidR="00A7163B" w:rsidRPr="00A7163B" w:rsidRDefault="00A7163B" w:rsidP="00A7163B">
      <w:pPr>
        <w:jc w:val="both"/>
        <w:rPr>
          <w:sz w:val="26"/>
          <w:szCs w:val="26"/>
        </w:rPr>
      </w:pPr>
    </w:p>
    <w:p w:rsidR="00A7163B" w:rsidRPr="00A7163B" w:rsidRDefault="00A7163B" w:rsidP="00A7163B">
      <w:pPr>
        <w:jc w:val="both"/>
        <w:rPr>
          <w:sz w:val="26"/>
          <w:szCs w:val="26"/>
        </w:rPr>
      </w:pPr>
    </w:p>
    <w:p w:rsidR="00A7163B" w:rsidRPr="00A7163B" w:rsidRDefault="00A7163B" w:rsidP="00A7163B">
      <w:pPr>
        <w:jc w:val="both"/>
        <w:rPr>
          <w:sz w:val="26"/>
          <w:szCs w:val="26"/>
        </w:rPr>
      </w:pPr>
    </w:p>
    <w:tbl>
      <w:tblPr>
        <w:tblW w:w="4327" w:type="dxa"/>
        <w:jc w:val="right"/>
        <w:tblInd w:w="4428" w:type="dxa"/>
        <w:tblLayout w:type="fixed"/>
        <w:tblLook w:val="0000" w:firstRow="0" w:lastRow="0" w:firstColumn="0" w:lastColumn="0" w:noHBand="0" w:noVBand="0"/>
      </w:tblPr>
      <w:tblGrid>
        <w:gridCol w:w="4327"/>
      </w:tblGrid>
      <w:tr w:rsidR="00FD15D0" w:rsidRPr="000B4861" w:rsidTr="008D1159">
        <w:trPr>
          <w:jc w:val="right"/>
        </w:trPr>
        <w:tc>
          <w:tcPr>
            <w:tcW w:w="4327" w:type="dxa"/>
          </w:tcPr>
          <w:p w:rsidR="00FD15D0" w:rsidRPr="008A5ABB" w:rsidRDefault="00FD15D0" w:rsidP="008D1159">
            <w:pPr>
              <w:spacing w:line="240" w:lineRule="atLeast"/>
              <w:jc w:val="center"/>
              <w:rPr>
                <w:b/>
                <w:color w:val="000000"/>
                <w:sz w:val="26"/>
                <w:szCs w:val="26"/>
              </w:rPr>
            </w:pPr>
            <w:r w:rsidRPr="008A5ABB">
              <w:rPr>
                <w:b/>
                <w:color w:val="000000"/>
                <w:sz w:val="26"/>
                <w:szCs w:val="26"/>
              </w:rPr>
              <w:t xml:space="preserve">Ο ΠΡΟΪΣΤΑΜΕΝΟΣ </w:t>
            </w:r>
          </w:p>
          <w:p w:rsidR="00FD15D0" w:rsidRPr="008A5ABB" w:rsidRDefault="00FD15D0" w:rsidP="008D1159">
            <w:pPr>
              <w:spacing w:line="240" w:lineRule="atLeast"/>
              <w:jc w:val="center"/>
              <w:rPr>
                <w:b/>
                <w:color w:val="000000"/>
                <w:sz w:val="26"/>
                <w:szCs w:val="26"/>
              </w:rPr>
            </w:pPr>
            <w:r w:rsidRPr="008A5ABB">
              <w:rPr>
                <w:b/>
                <w:color w:val="000000"/>
                <w:sz w:val="26"/>
                <w:szCs w:val="26"/>
              </w:rPr>
              <w:t xml:space="preserve">ΤΗΣ Δ/ΝΣΗΣ ΜΕΡΙΜΝΑΣ </w:t>
            </w:r>
          </w:p>
        </w:tc>
      </w:tr>
      <w:tr w:rsidR="00FD15D0" w:rsidRPr="000B4861" w:rsidTr="008D1159">
        <w:trPr>
          <w:jc w:val="right"/>
        </w:trPr>
        <w:tc>
          <w:tcPr>
            <w:tcW w:w="4327" w:type="dxa"/>
          </w:tcPr>
          <w:p w:rsidR="00FD15D0" w:rsidRPr="008A5ABB" w:rsidRDefault="00FD15D0" w:rsidP="008D1159">
            <w:pPr>
              <w:spacing w:line="240" w:lineRule="atLeast"/>
              <w:jc w:val="center"/>
              <w:rPr>
                <w:b/>
                <w:color w:val="000000"/>
                <w:sz w:val="26"/>
                <w:szCs w:val="26"/>
              </w:rPr>
            </w:pPr>
          </w:p>
          <w:p w:rsidR="00FD15D0" w:rsidRPr="008A5ABB" w:rsidRDefault="00FD15D0" w:rsidP="008D1159">
            <w:pPr>
              <w:spacing w:line="240" w:lineRule="atLeast"/>
              <w:jc w:val="center"/>
              <w:rPr>
                <w:b/>
                <w:color w:val="000000"/>
                <w:sz w:val="26"/>
                <w:szCs w:val="26"/>
              </w:rPr>
            </w:pPr>
          </w:p>
          <w:p w:rsidR="00FD15D0" w:rsidRPr="008A5ABB" w:rsidRDefault="00FD15D0" w:rsidP="008D1159">
            <w:pPr>
              <w:spacing w:line="240" w:lineRule="atLeast"/>
              <w:jc w:val="center"/>
              <w:rPr>
                <w:b/>
                <w:color w:val="000000"/>
                <w:sz w:val="26"/>
                <w:szCs w:val="26"/>
              </w:rPr>
            </w:pPr>
          </w:p>
          <w:p w:rsidR="00FD15D0" w:rsidRPr="008A5ABB" w:rsidRDefault="00FD15D0" w:rsidP="008D1159">
            <w:pPr>
              <w:spacing w:line="240" w:lineRule="atLeast"/>
              <w:jc w:val="center"/>
              <w:rPr>
                <w:b/>
                <w:color w:val="000000"/>
                <w:sz w:val="26"/>
                <w:szCs w:val="26"/>
              </w:rPr>
            </w:pPr>
            <w:r w:rsidRPr="008A5ABB">
              <w:rPr>
                <w:b/>
                <w:color w:val="000000"/>
                <w:sz w:val="26"/>
                <w:szCs w:val="26"/>
              </w:rPr>
              <w:t>ΦΡ. ΒΟΡΤΕΛΙΝΟΣ</w:t>
            </w:r>
          </w:p>
        </w:tc>
      </w:tr>
    </w:tbl>
    <w:p w:rsidR="00FD15D0" w:rsidRPr="00A7163B" w:rsidRDefault="00FD15D0" w:rsidP="00FD15D0">
      <w:pPr>
        <w:ind w:left="5040" w:firstLine="720"/>
        <w:jc w:val="both"/>
        <w:rPr>
          <w:sz w:val="26"/>
          <w:szCs w:val="26"/>
        </w:rPr>
      </w:pPr>
    </w:p>
    <w:p w:rsidR="001F4784" w:rsidRDefault="001F4784" w:rsidP="00A7163B">
      <w:pPr>
        <w:ind w:left="5040" w:firstLine="720"/>
        <w:jc w:val="both"/>
        <w:rPr>
          <w:sz w:val="26"/>
          <w:szCs w:val="26"/>
          <w:lang w:val="en-US"/>
        </w:rPr>
      </w:pPr>
    </w:p>
    <w:p w:rsidR="001F4784" w:rsidRDefault="001F4784" w:rsidP="00A7163B">
      <w:pPr>
        <w:ind w:left="5040" w:firstLine="720"/>
        <w:jc w:val="both"/>
        <w:rPr>
          <w:sz w:val="26"/>
          <w:szCs w:val="26"/>
          <w:lang w:val="en-US"/>
        </w:rPr>
      </w:pPr>
    </w:p>
    <w:p w:rsidR="001F4784" w:rsidRDefault="001F4784" w:rsidP="00A7163B">
      <w:pPr>
        <w:ind w:left="5040" w:firstLine="720"/>
        <w:jc w:val="both"/>
        <w:rPr>
          <w:sz w:val="26"/>
          <w:szCs w:val="26"/>
          <w:lang w:val="en-US"/>
        </w:rPr>
      </w:pPr>
    </w:p>
    <w:p w:rsidR="001F4784" w:rsidRDefault="001F4784" w:rsidP="00A7163B">
      <w:pPr>
        <w:ind w:left="5040" w:firstLine="720"/>
        <w:jc w:val="both"/>
        <w:rPr>
          <w:sz w:val="26"/>
          <w:szCs w:val="26"/>
          <w:lang w:val="en-US"/>
        </w:rPr>
      </w:pPr>
    </w:p>
    <w:p w:rsidR="001F4784" w:rsidRDefault="001F4784" w:rsidP="00A7163B">
      <w:pPr>
        <w:ind w:left="5040" w:firstLine="720"/>
        <w:jc w:val="both"/>
        <w:rPr>
          <w:sz w:val="26"/>
          <w:szCs w:val="26"/>
          <w:lang w:val="en-US"/>
        </w:rPr>
      </w:pPr>
    </w:p>
    <w:sectPr w:rsidR="001F4784" w:rsidSect="005F0BCF">
      <w:pgSz w:w="11906" w:h="16838"/>
      <w:pgMar w:top="1247" w:right="1588"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HellasArc">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lasTimes">
    <w:altName w:val="Times New Roman"/>
    <w:charset w:val="00"/>
    <w:family w:val="auto"/>
    <w:pitch w:val="variable"/>
    <w:sig w:usb0="00000007" w:usb1="00000000" w:usb2="00000000" w:usb3="00000000" w:csb0="00000013"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0ADE"/>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1">
    <w:nsid w:val="15DE0DC7"/>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2">
    <w:nsid w:val="23FF25EF"/>
    <w:multiLevelType w:val="hybridMultilevel"/>
    <w:tmpl w:val="E856BA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40A06E99"/>
    <w:multiLevelType w:val="singleLevel"/>
    <w:tmpl w:val="E3E42586"/>
    <w:lvl w:ilvl="0">
      <w:start w:val="1"/>
      <w:numFmt w:val="bullet"/>
      <w:lvlText w:val=""/>
      <w:lvlJc w:val="left"/>
      <w:pPr>
        <w:tabs>
          <w:tab w:val="num" w:pos="360"/>
        </w:tabs>
        <w:ind w:left="360" w:hanging="360"/>
      </w:pPr>
      <w:rPr>
        <w:rFonts w:ascii="Symbol" w:hAnsi="Symbol" w:hint="default"/>
      </w:rPr>
    </w:lvl>
  </w:abstractNum>
  <w:abstractNum w:abstractNumId="4">
    <w:nsid w:val="5DA71A07"/>
    <w:multiLevelType w:val="hybridMultilevel"/>
    <w:tmpl w:val="789EA38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6E71448C"/>
    <w:multiLevelType w:val="hybridMultilevel"/>
    <w:tmpl w:val="E626C258"/>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707512DE"/>
    <w:multiLevelType w:val="hybridMultilevel"/>
    <w:tmpl w:val="E408BE00"/>
    <w:lvl w:ilvl="0" w:tplc="645E0826">
      <w:start w:val="1"/>
      <w:numFmt w:val="bullet"/>
      <w:lvlText w:val="o"/>
      <w:lvlJc w:val="left"/>
      <w:pPr>
        <w:tabs>
          <w:tab w:val="num" w:pos="1440"/>
        </w:tabs>
        <w:ind w:left="144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3"/>
  </w:num>
  <w:num w:numId="5">
    <w:abstractNumId w:val="0"/>
  </w:num>
  <w:num w:numId="6">
    <w:abstractNumId w:val="0"/>
  </w:num>
  <w:num w:numId="7">
    <w:abstractNumId w:val="1"/>
  </w:num>
  <w:num w:numId="8">
    <w:abstractNumId w:val="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1E"/>
    <w:rsid w:val="00011C08"/>
    <w:rsid w:val="00041ABC"/>
    <w:rsid w:val="000856F1"/>
    <w:rsid w:val="00102D0F"/>
    <w:rsid w:val="00114F1E"/>
    <w:rsid w:val="001E399D"/>
    <w:rsid w:val="001F4784"/>
    <w:rsid w:val="00203B2E"/>
    <w:rsid w:val="0021325C"/>
    <w:rsid w:val="00234F39"/>
    <w:rsid w:val="002C5F3C"/>
    <w:rsid w:val="00364DB4"/>
    <w:rsid w:val="003A2030"/>
    <w:rsid w:val="003B0A45"/>
    <w:rsid w:val="00413917"/>
    <w:rsid w:val="0044435E"/>
    <w:rsid w:val="00482B98"/>
    <w:rsid w:val="004B3466"/>
    <w:rsid w:val="004B735E"/>
    <w:rsid w:val="004C595C"/>
    <w:rsid w:val="00507E6C"/>
    <w:rsid w:val="00594F67"/>
    <w:rsid w:val="005C7F58"/>
    <w:rsid w:val="005F0BCF"/>
    <w:rsid w:val="006003B4"/>
    <w:rsid w:val="00610CE0"/>
    <w:rsid w:val="006B488C"/>
    <w:rsid w:val="006C301E"/>
    <w:rsid w:val="006E0E8F"/>
    <w:rsid w:val="006F1198"/>
    <w:rsid w:val="0077686A"/>
    <w:rsid w:val="007A11AD"/>
    <w:rsid w:val="007A60FE"/>
    <w:rsid w:val="007E6C59"/>
    <w:rsid w:val="00860286"/>
    <w:rsid w:val="008C6E39"/>
    <w:rsid w:val="00A7163B"/>
    <w:rsid w:val="00AC7EB9"/>
    <w:rsid w:val="00B62D67"/>
    <w:rsid w:val="00BC2EFC"/>
    <w:rsid w:val="00C8757C"/>
    <w:rsid w:val="00C90D17"/>
    <w:rsid w:val="00CA6C3D"/>
    <w:rsid w:val="00E775A3"/>
    <w:rsid w:val="00EB3129"/>
    <w:rsid w:val="00F4340B"/>
    <w:rsid w:val="00F703E8"/>
    <w:rsid w:val="00FD15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58"/>
    <w:rPr>
      <w:sz w:val="24"/>
      <w:szCs w:val="24"/>
    </w:rPr>
  </w:style>
  <w:style w:type="paragraph" w:styleId="Heading1">
    <w:name w:val="heading 1"/>
    <w:basedOn w:val="Normal"/>
    <w:next w:val="Normal"/>
    <w:qFormat/>
    <w:rsid w:val="00B62D67"/>
    <w:pPr>
      <w:keepNext/>
      <w:outlineLvl w:val="0"/>
    </w:pPr>
    <w:rPr>
      <w:b/>
      <w:bCs/>
    </w:rPr>
  </w:style>
  <w:style w:type="paragraph" w:styleId="Heading2">
    <w:name w:val="heading 2"/>
    <w:basedOn w:val="Normal"/>
    <w:next w:val="Normal"/>
    <w:qFormat/>
    <w:rsid w:val="00B62D67"/>
    <w:pPr>
      <w:keepNext/>
      <w:jc w:val="center"/>
      <w:outlineLvl w:val="1"/>
    </w:pPr>
    <w:rPr>
      <w:b/>
      <w:bCs/>
      <w:sz w:val="36"/>
    </w:rPr>
  </w:style>
  <w:style w:type="paragraph" w:styleId="Heading3">
    <w:name w:val="heading 3"/>
    <w:basedOn w:val="Normal"/>
    <w:next w:val="Normal"/>
    <w:link w:val="Heading3Char"/>
    <w:semiHidden/>
    <w:unhideWhenUsed/>
    <w:qFormat/>
    <w:rsid w:val="00594F67"/>
    <w:pPr>
      <w:keepNext/>
      <w:spacing w:before="240" w:after="60"/>
      <w:outlineLvl w:val="2"/>
    </w:pPr>
    <w:rPr>
      <w:rFonts w:ascii="Cambria" w:hAnsi="Cambria"/>
      <w:b/>
      <w:bCs/>
      <w:sz w:val="26"/>
      <w:szCs w:val="26"/>
    </w:rPr>
  </w:style>
  <w:style w:type="paragraph" w:styleId="Heading5">
    <w:name w:val="heading 5"/>
    <w:basedOn w:val="Normal"/>
    <w:next w:val="Normal"/>
    <w:link w:val="Heading5Char"/>
    <w:unhideWhenUsed/>
    <w:qFormat/>
    <w:rsid w:val="00FD15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2D67"/>
    <w:pPr>
      <w:jc w:val="center"/>
    </w:pPr>
    <w:rPr>
      <w:b/>
      <w:bCs/>
      <w:sz w:val="28"/>
    </w:rPr>
  </w:style>
  <w:style w:type="paragraph" w:customStyle="1" w:styleId="NormalNew">
    <w:name w:val="NormalNew"/>
    <w:rsid w:val="00B62D67"/>
    <w:pPr>
      <w:ind w:left="567"/>
      <w:jc w:val="both"/>
    </w:pPr>
    <w:rPr>
      <w:rFonts w:ascii="HellasArc" w:hAnsi="HellasArc"/>
      <w:sz w:val="24"/>
      <w:lang w:val="en-GB"/>
    </w:rPr>
  </w:style>
  <w:style w:type="character" w:styleId="Hyperlink">
    <w:name w:val="Hyperlink"/>
    <w:basedOn w:val="DefaultParagraphFont"/>
    <w:rsid w:val="00B62D67"/>
    <w:rPr>
      <w:color w:val="0000FF"/>
      <w:u w:val="single"/>
    </w:rPr>
  </w:style>
  <w:style w:type="table" w:styleId="TableGrid">
    <w:name w:val="Table Grid"/>
    <w:basedOn w:val="TableNormal"/>
    <w:uiPriority w:val="59"/>
    <w:rsid w:val="00610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C7F58"/>
    <w:pPr>
      <w:spacing w:after="120"/>
      <w:ind w:left="283"/>
    </w:pPr>
  </w:style>
  <w:style w:type="paragraph" w:styleId="Title">
    <w:name w:val="Title"/>
    <w:basedOn w:val="Normal"/>
    <w:qFormat/>
    <w:rsid w:val="005C7F58"/>
    <w:pPr>
      <w:jc w:val="center"/>
    </w:pPr>
    <w:rPr>
      <w:b/>
      <w:color w:val="0000FF"/>
      <w:sz w:val="32"/>
      <w:szCs w:val="20"/>
    </w:rPr>
  </w:style>
  <w:style w:type="character" w:customStyle="1" w:styleId="Heading3Char">
    <w:name w:val="Heading 3 Char"/>
    <w:basedOn w:val="DefaultParagraphFont"/>
    <w:link w:val="Heading3"/>
    <w:semiHidden/>
    <w:rsid w:val="00594F67"/>
    <w:rPr>
      <w:rFonts w:ascii="Cambria" w:eastAsia="Times New Roman" w:hAnsi="Cambria" w:cs="Times New Roman"/>
      <w:b/>
      <w:bCs/>
      <w:sz w:val="26"/>
      <w:szCs w:val="26"/>
    </w:rPr>
  </w:style>
  <w:style w:type="paragraph" w:styleId="BalloonText">
    <w:name w:val="Balloon Text"/>
    <w:basedOn w:val="Normal"/>
    <w:link w:val="BalloonTextChar"/>
    <w:rsid w:val="006B488C"/>
    <w:rPr>
      <w:rFonts w:ascii="Tahoma" w:hAnsi="Tahoma" w:cs="Tahoma"/>
      <w:sz w:val="16"/>
      <w:szCs w:val="16"/>
    </w:rPr>
  </w:style>
  <w:style w:type="character" w:customStyle="1" w:styleId="BalloonTextChar">
    <w:name w:val="Balloon Text Char"/>
    <w:basedOn w:val="DefaultParagraphFont"/>
    <w:link w:val="BalloonText"/>
    <w:rsid w:val="006B488C"/>
    <w:rPr>
      <w:rFonts w:ascii="Tahoma" w:hAnsi="Tahoma" w:cs="Tahoma"/>
      <w:sz w:val="16"/>
      <w:szCs w:val="16"/>
    </w:rPr>
  </w:style>
  <w:style w:type="paragraph" w:styleId="BodyTextIndent2">
    <w:name w:val="Body Text Indent 2"/>
    <w:basedOn w:val="Normal"/>
    <w:link w:val="BodyTextIndent2Char"/>
    <w:rsid w:val="006003B4"/>
    <w:pPr>
      <w:ind w:firstLine="360"/>
      <w:jc w:val="both"/>
    </w:pPr>
    <w:rPr>
      <w:color w:val="000000"/>
      <w:szCs w:val="20"/>
    </w:rPr>
  </w:style>
  <w:style w:type="character" w:customStyle="1" w:styleId="BodyTextIndent2Char">
    <w:name w:val="Body Text Indent 2 Char"/>
    <w:basedOn w:val="DefaultParagraphFont"/>
    <w:link w:val="BodyTextIndent2"/>
    <w:rsid w:val="006003B4"/>
    <w:rPr>
      <w:color w:val="000000"/>
      <w:sz w:val="24"/>
    </w:rPr>
  </w:style>
  <w:style w:type="character" w:customStyle="1" w:styleId="Heading5Char">
    <w:name w:val="Heading 5 Char"/>
    <w:basedOn w:val="DefaultParagraphFont"/>
    <w:link w:val="Heading5"/>
    <w:rsid w:val="00FD15D0"/>
    <w:rPr>
      <w:rFonts w:asciiTheme="majorHAnsi" w:eastAsiaTheme="majorEastAsia" w:hAnsiTheme="majorHAnsi" w:cstheme="majorBidi"/>
      <w:color w:val="243F60" w:themeColor="accent1" w:themeShade="7F"/>
      <w:sz w:val="24"/>
      <w:szCs w:val="24"/>
    </w:rPr>
  </w:style>
  <w:style w:type="paragraph" w:customStyle="1" w:styleId="NormalOld">
    <w:name w:val="NormalOld"/>
    <w:basedOn w:val="Normal"/>
    <w:rsid w:val="00FD15D0"/>
    <w:pPr>
      <w:jc w:val="both"/>
    </w:pPr>
    <w:rPr>
      <w:rFonts w:ascii="HellasTimes" w:hAnsi="HellasTimes"/>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F58"/>
    <w:rPr>
      <w:sz w:val="24"/>
      <w:szCs w:val="24"/>
    </w:rPr>
  </w:style>
  <w:style w:type="paragraph" w:styleId="Heading1">
    <w:name w:val="heading 1"/>
    <w:basedOn w:val="Normal"/>
    <w:next w:val="Normal"/>
    <w:qFormat/>
    <w:rsid w:val="00B62D67"/>
    <w:pPr>
      <w:keepNext/>
      <w:outlineLvl w:val="0"/>
    </w:pPr>
    <w:rPr>
      <w:b/>
      <w:bCs/>
    </w:rPr>
  </w:style>
  <w:style w:type="paragraph" w:styleId="Heading2">
    <w:name w:val="heading 2"/>
    <w:basedOn w:val="Normal"/>
    <w:next w:val="Normal"/>
    <w:qFormat/>
    <w:rsid w:val="00B62D67"/>
    <w:pPr>
      <w:keepNext/>
      <w:jc w:val="center"/>
      <w:outlineLvl w:val="1"/>
    </w:pPr>
    <w:rPr>
      <w:b/>
      <w:bCs/>
      <w:sz w:val="36"/>
    </w:rPr>
  </w:style>
  <w:style w:type="paragraph" w:styleId="Heading3">
    <w:name w:val="heading 3"/>
    <w:basedOn w:val="Normal"/>
    <w:next w:val="Normal"/>
    <w:link w:val="Heading3Char"/>
    <w:semiHidden/>
    <w:unhideWhenUsed/>
    <w:qFormat/>
    <w:rsid w:val="00594F67"/>
    <w:pPr>
      <w:keepNext/>
      <w:spacing w:before="240" w:after="60"/>
      <w:outlineLvl w:val="2"/>
    </w:pPr>
    <w:rPr>
      <w:rFonts w:ascii="Cambria" w:hAnsi="Cambria"/>
      <w:b/>
      <w:bCs/>
      <w:sz w:val="26"/>
      <w:szCs w:val="26"/>
    </w:rPr>
  </w:style>
  <w:style w:type="paragraph" w:styleId="Heading5">
    <w:name w:val="heading 5"/>
    <w:basedOn w:val="Normal"/>
    <w:next w:val="Normal"/>
    <w:link w:val="Heading5Char"/>
    <w:unhideWhenUsed/>
    <w:qFormat/>
    <w:rsid w:val="00FD15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2D67"/>
    <w:pPr>
      <w:jc w:val="center"/>
    </w:pPr>
    <w:rPr>
      <w:b/>
      <w:bCs/>
      <w:sz w:val="28"/>
    </w:rPr>
  </w:style>
  <w:style w:type="paragraph" w:customStyle="1" w:styleId="NormalNew">
    <w:name w:val="NormalNew"/>
    <w:rsid w:val="00B62D67"/>
    <w:pPr>
      <w:ind w:left="567"/>
      <w:jc w:val="both"/>
    </w:pPr>
    <w:rPr>
      <w:rFonts w:ascii="HellasArc" w:hAnsi="HellasArc"/>
      <w:sz w:val="24"/>
      <w:lang w:val="en-GB"/>
    </w:rPr>
  </w:style>
  <w:style w:type="character" w:styleId="Hyperlink">
    <w:name w:val="Hyperlink"/>
    <w:basedOn w:val="DefaultParagraphFont"/>
    <w:rsid w:val="00B62D67"/>
    <w:rPr>
      <w:color w:val="0000FF"/>
      <w:u w:val="single"/>
    </w:rPr>
  </w:style>
  <w:style w:type="table" w:styleId="TableGrid">
    <w:name w:val="Table Grid"/>
    <w:basedOn w:val="TableNormal"/>
    <w:uiPriority w:val="59"/>
    <w:rsid w:val="00610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C7F58"/>
    <w:pPr>
      <w:spacing w:after="120"/>
      <w:ind w:left="283"/>
    </w:pPr>
  </w:style>
  <w:style w:type="paragraph" w:styleId="Title">
    <w:name w:val="Title"/>
    <w:basedOn w:val="Normal"/>
    <w:qFormat/>
    <w:rsid w:val="005C7F58"/>
    <w:pPr>
      <w:jc w:val="center"/>
    </w:pPr>
    <w:rPr>
      <w:b/>
      <w:color w:val="0000FF"/>
      <w:sz w:val="32"/>
      <w:szCs w:val="20"/>
    </w:rPr>
  </w:style>
  <w:style w:type="character" w:customStyle="1" w:styleId="Heading3Char">
    <w:name w:val="Heading 3 Char"/>
    <w:basedOn w:val="DefaultParagraphFont"/>
    <w:link w:val="Heading3"/>
    <w:semiHidden/>
    <w:rsid w:val="00594F67"/>
    <w:rPr>
      <w:rFonts w:ascii="Cambria" w:eastAsia="Times New Roman" w:hAnsi="Cambria" w:cs="Times New Roman"/>
      <w:b/>
      <w:bCs/>
      <w:sz w:val="26"/>
      <w:szCs w:val="26"/>
    </w:rPr>
  </w:style>
  <w:style w:type="paragraph" w:styleId="BalloonText">
    <w:name w:val="Balloon Text"/>
    <w:basedOn w:val="Normal"/>
    <w:link w:val="BalloonTextChar"/>
    <w:rsid w:val="006B488C"/>
    <w:rPr>
      <w:rFonts w:ascii="Tahoma" w:hAnsi="Tahoma" w:cs="Tahoma"/>
      <w:sz w:val="16"/>
      <w:szCs w:val="16"/>
    </w:rPr>
  </w:style>
  <w:style w:type="character" w:customStyle="1" w:styleId="BalloonTextChar">
    <w:name w:val="Balloon Text Char"/>
    <w:basedOn w:val="DefaultParagraphFont"/>
    <w:link w:val="BalloonText"/>
    <w:rsid w:val="006B488C"/>
    <w:rPr>
      <w:rFonts w:ascii="Tahoma" w:hAnsi="Tahoma" w:cs="Tahoma"/>
      <w:sz w:val="16"/>
      <w:szCs w:val="16"/>
    </w:rPr>
  </w:style>
  <w:style w:type="paragraph" w:styleId="BodyTextIndent2">
    <w:name w:val="Body Text Indent 2"/>
    <w:basedOn w:val="Normal"/>
    <w:link w:val="BodyTextIndent2Char"/>
    <w:rsid w:val="006003B4"/>
    <w:pPr>
      <w:ind w:firstLine="360"/>
      <w:jc w:val="both"/>
    </w:pPr>
    <w:rPr>
      <w:color w:val="000000"/>
      <w:szCs w:val="20"/>
    </w:rPr>
  </w:style>
  <w:style w:type="character" w:customStyle="1" w:styleId="BodyTextIndent2Char">
    <w:name w:val="Body Text Indent 2 Char"/>
    <w:basedOn w:val="DefaultParagraphFont"/>
    <w:link w:val="BodyTextIndent2"/>
    <w:rsid w:val="006003B4"/>
    <w:rPr>
      <w:color w:val="000000"/>
      <w:sz w:val="24"/>
    </w:rPr>
  </w:style>
  <w:style w:type="character" w:customStyle="1" w:styleId="Heading5Char">
    <w:name w:val="Heading 5 Char"/>
    <w:basedOn w:val="DefaultParagraphFont"/>
    <w:link w:val="Heading5"/>
    <w:rsid w:val="00FD15D0"/>
    <w:rPr>
      <w:rFonts w:asciiTheme="majorHAnsi" w:eastAsiaTheme="majorEastAsia" w:hAnsiTheme="majorHAnsi" w:cstheme="majorBidi"/>
      <w:color w:val="243F60" w:themeColor="accent1" w:themeShade="7F"/>
      <w:sz w:val="24"/>
      <w:szCs w:val="24"/>
    </w:rPr>
  </w:style>
  <w:style w:type="paragraph" w:customStyle="1" w:styleId="NormalOld">
    <w:name w:val="NormalOld"/>
    <w:basedOn w:val="Normal"/>
    <w:rsid w:val="00FD15D0"/>
    <w:pPr>
      <w:jc w:val="both"/>
    </w:pPr>
    <w:rPr>
      <w:rFonts w:ascii="HellasTimes" w:hAnsi="HellasTime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840</Characters>
  <Application>Microsoft Office Word</Application>
  <DocSecurity>0</DocSecurity>
  <Lines>7</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Emp</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Ntua</dc:creator>
  <cp:lastModifiedBy>Georgia Verykaki</cp:lastModifiedBy>
  <cp:revision>2</cp:revision>
  <cp:lastPrinted>2016-11-08T09:54:00Z</cp:lastPrinted>
  <dcterms:created xsi:type="dcterms:W3CDTF">2018-01-25T10:40:00Z</dcterms:created>
  <dcterms:modified xsi:type="dcterms:W3CDTF">2018-01-25T10:40:00Z</dcterms:modified>
</cp:coreProperties>
</file>